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63FDAB0" w14:textId="76803441" w:rsidR="00091380" w:rsidRDefault="008E7A04" w:rsidP="007608DB">
      <w:pPr>
        <w:tabs>
          <w:tab w:val="left" w:pos="6300"/>
        </w:tabs>
        <w:spacing w:after="0"/>
        <w:rPr>
          <w:b/>
          <w:bCs/>
          <w:noProof/>
          <w:sz w:val="20"/>
          <w:szCs w:val="20"/>
          <w:lang w:eastAsia="en-GB"/>
        </w:rPr>
      </w:pPr>
      <w:bookmarkStart w:id="0" w:name="OLE_LINK1"/>
      <w:bookmarkStart w:id="1" w:name="OLE_LINK2"/>
      <w:r>
        <w:rPr>
          <w:noProof/>
          <w:lang w:val="en-US" w:eastAsia="en-US"/>
        </w:rPr>
        <w:drawing>
          <wp:inline distT="0" distB="0" distL="0" distR="0" wp14:anchorId="2F6198C0" wp14:editId="4F8E4E8E">
            <wp:extent cx="5732145" cy="1344539"/>
            <wp:effectExtent l="0" t="0" r="1905" b="8255"/>
            <wp:docPr id="4" name="Picture 4" descr="D:\Users\sealw\Desktop\PHMM\wetransfer-562e50\13 PHMM mainbanner 2019 d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sealw\Desktop\PHMM\wetransfer-562e50\13 PHMM mainbanner 2019 do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2145" cy="1344539"/>
                    </a:xfrm>
                    <a:prstGeom prst="rect">
                      <a:avLst/>
                    </a:prstGeom>
                    <a:noFill/>
                    <a:ln>
                      <a:noFill/>
                    </a:ln>
                  </pic:spPr>
                </pic:pic>
              </a:graphicData>
            </a:graphic>
          </wp:inline>
        </w:drawing>
      </w:r>
    </w:p>
    <w:p w14:paraId="3AB576F1" w14:textId="77777777" w:rsidR="00091380" w:rsidRDefault="00091380" w:rsidP="007608DB">
      <w:pPr>
        <w:tabs>
          <w:tab w:val="left" w:pos="6300"/>
        </w:tabs>
        <w:spacing w:after="0"/>
        <w:rPr>
          <w:b/>
          <w:bCs/>
          <w:noProof/>
          <w:sz w:val="20"/>
          <w:szCs w:val="20"/>
          <w:lang w:eastAsia="en-GB"/>
        </w:rPr>
      </w:pPr>
    </w:p>
    <w:p w14:paraId="5EA0CFB2" w14:textId="1A15E241" w:rsidR="008E0E4B" w:rsidRPr="007608DB" w:rsidRDefault="009D47DF" w:rsidP="008555A9">
      <w:pPr>
        <w:pStyle w:val="Heading7"/>
        <w:rPr>
          <w:sz w:val="28"/>
          <w:szCs w:val="28"/>
        </w:rPr>
      </w:pPr>
      <w:r w:rsidRPr="009D47DF">
        <w:rPr>
          <w:sz w:val="28"/>
          <w:szCs w:val="28"/>
        </w:rPr>
        <w:t>PIC13/S7/2</w:t>
      </w:r>
      <w:r>
        <w:rPr>
          <w:sz w:val="28"/>
          <w:szCs w:val="28"/>
        </w:rPr>
        <w:br/>
      </w:r>
      <w:r w:rsidR="00482023">
        <w:rPr>
          <w:sz w:val="28"/>
          <w:szCs w:val="28"/>
        </w:rPr>
        <w:t>Health workforce development in the Pacific – A deep dive into the Pacific Medical Workforce</w:t>
      </w:r>
    </w:p>
    <w:p w14:paraId="5A4CB8D4" w14:textId="77777777" w:rsidR="00984FF7" w:rsidRDefault="00BC0EE4"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r>
        <w:rPr>
          <w:rFonts w:ascii="Times New Roman" w:hAnsi="Times New Roman" w:cs="Times New Roman"/>
        </w:rPr>
        <w:t xml:space="preserve">Achieving </w:t>
      </w:r>
      <w:r w:rsidR="00775D3A" w:rsidRPr="00E67BB4">
        <w:rPr>
          <w:rFonts w:ascii="Times New Roman" w:hAnsi="Times New Roman" w:cs="Times New Roman"/>
        </w:rPr>
        <w:t xml:space="preserve">good progress towards the Healthy islands vision and Universal Health </w:t>
      </w:r>
      <w:proofErr w:type="gramStart"/>
      <w:r w:rsidR="00775D3A" w:rsidRPr="00E67BB4">
        <w:rPr>
          <w:rFonts w:ascii="Times New Roman" w:hAnsi="Times New Roman" w:cs="Times New Roman"/>
        </w:rPr>
        <w:t>Coverage,</w:t>
      </w:r>
      <w:proofErr w:type="gramEnd"/>
      <w:r>
        <w:rPr>
          <w:rFonts w:ascii="Times New Roman" w:hAnsi="Times New Roman" w:cs="Times New Roman"/>
        </w:rPr>
        <w:t xml:space="preserve"> requires</w:t>
      </w:r>
      <w:r w:rsidR="00775D3A" w:rsidRPr="00E67BB4">
        <w:rPr>
          <w:rFonts w:ascii="Times New Roman" w:hAnsi="Times New Roman" w:cs="Times New Roman"/>
        </w:rPr>
        <w:t xml:space="preserve"> a health workforce </w:t>
      </w:r>
      <w:r w:rsidR="00E85283">
        <w:rPr>
          <w:rFonts w:ascii="Times New Roman" w:hAnsi="Times New Roman" w:cs="Times New Roman"/>
        </w:rPr>
        <w:t xml:space="preserve">which has </w:t>
      </w:r>
      <w:r w:rsidR="00775D3A" w:rsidRPr="00E67BB4">
        <w:rPr>
          <w:rFonts w:ascii="Times New Roman" w:hAnsi="Times New Roman" w:cs="Times New Roman"/>
        </w:rPr>
        <w:t>the right numbers, at the right places, with the right competencies and skill mix. P</w:t>
      </w:r>
      <w:r w:rsidR="00F516A7">
        <w:rPr>
          <w:rFonts w:ascii="Times New Roman" w:hAnsi="Times New Roman" w:cs="Times New Roman"/>
        </w:rPr>
        <w:t xml:space="preserve">acific Island Countries and territories </w:t>
      </w:r>
      <w:r w:rsidR="00775D3A" w:rsidRPr="00E67BB4">
        <w:rPr>
          <w:rFonts w:ascii="Times New Roman" w:hAnsi="Times New Roman" w:cs="Times New Roman"/>
        </w:rPr>
        <w:t>acknowledge</w:t>
      </w:r>
      <w:r w:rsidR="00E67BB4" w:rsidRPr="00E67BB4">
        <w:rPr>
          <w:rFonts w:ascii="Times New Roman" w:hAnsi="Times New Roman" w:cs="Times New Roman"/>
        </w:rPr>
        <w:t xml:space="preserve"> this</w:t>
      </w:r>
      <w:r w:rsidR="00775D3A" w:rsidRPr="00E67BB4">
        <w:rPr>
          <w:rFonts w:ascii="Times New Roman" w:hAnsi="Times New Roman" w:cs="Times New Roman"/>
        </w:rPr>
        <w:t xml:space="preserve"> and </w:t>
      </w:r>
      <w:r w:rsidR="00A9377F">
        <w:rPr>
          <w:rFonts w:ascii="Times New Roman" w:hAnsi="Times New Roman" w:cs="Times New Roman"/>
        </w:rPr>
        <w:t xml:space="preserve">the </w:t>
      </w:r>
      <w:r w:rsidR="00775D3A" w:rsidRPr="00E67BB4">
        <w:rPr>
          <w:rFonts w:ascii="Times New Roman" w:hAnsi="Times New Roman" w:cs="Times New Roman"/>
        </w:rPr>
        <w:t xml:space="preserve">Pacific Health Ministers </w:t>
      </w:r>
      <w:r w:rsidR="003712E1">
        <w:rPr>
          <w:rFonts w:ascii="Times New Roman" w:hAnsi="Times New Roman" w:cs="Times New Roman"/>
        </w:rPr>
        <w:t>Meetings</w:t>
      </w:r>
      <w:r w:rsidR="00A9377F">
        <w:rPr>
          <w:rFonts w:ascii="Times New Roman" w:hAnsi="Times New Roman" w:cs="Times New Roman"/>
        </w:rPr>
        <w:t xml:space="preserve"> in 2017,</w:t>
      </w:r>
      <w:r w:rsidR="003712E1">
        <w:rPr>
          <w:rFonts w:ascii="Times New Roman" w:hAnsi="Times New Roman" w:cs="Times New Roman"/>
        </w:rPr>
        <w:t xml:space="preserve"> </w:t>
      </w:r>
      <w:r w:rsidR="00775D3A" w:rsidRPr="00E67BB4">
        <w:rPr>
          <w:rFonts w:ascii="Times New Roman" w:hAnsi="Times New Roman" w:cs="Times New Roman"/>
        </w:rPr>
        <w:t>and</w:t>
      </w:r>
      <w:r w:rsidR="0002474C">
        <w:rPr>
          <w:rFonts w:ascii="Times New Roman" w:hAnsi="Times New Roman" w:cs="Times New Roman"/>
        </w:rPr>
        <w:t xml:space="preserve"> </w:t>
      </w:r>
      <w:r w:rsidR="00A9377F">
        <w:rPr>
          <w:rFonts w:ascii="Times New Roman" w:hAnsi="Times New Roman" w:cs="Times New Roman"/>
        </w:rPr>
        <w:t xml:space="preserve">Pacific </w:t>
      </w:r>
      <w:r w:rsidR="00775D3A" w:rsidRPr="00E67BB4">
        <w:rPr>
          <w:rFonts w:ascii="Times New Roman" w:hAnsi="Times New Roman" w:cs="Times New Roman"/>
        </w:rPr>
        <w:t>Heads of Health</w:t>
      </w:r>
      <w:r w:rsidR="00A9377F">
        <w:rPr>
          <w:rFonts w:ascii="Times New Roman" w:hAnsi="Times New Roman" w:cs="Times New Roman"/>
        </w:rPr>
        <w:t xml:space="preserve"> in 2019, </w:t>
      </w:r>
      <w:r w:rsidR="00775D3A" w:rsidRPr="00E67BB4">
        <w:rPr>
          <w:rFonts w:ascii="Times New Roman" w:hAnsi="Times New Roman" w:cs="Times New Roman"/>
        </w:rPr>
        <w:t>called on the need to</w:t>
      </w:r>
      <w:r w:rsidR="0002474C">
        <w:rPr>
          <w:rFonts w:ascii="Times New Roman" w:hAnsi="Times New Roman" w:cs="Times New Roman"/>
        </w:rPr>
        <w:t xml:space="preserve"> improve the availability </w:t>
      </w:r>
      <w:r w:rsidR="00A9377F">
        <w:rPr>
          <w:rFonts w:ascii="Times New Roman" w:hAnsi="Times New Roman" w:cs="Times New Roman"/>
        </w:rPr>
        <w:t xml:space="preserve">of </w:t>
      </w:r>
      <w:r w:rsidR="0002474C">
        <w:rPr>
          <w:rFonts w:ascii="Times New Roman" w:hAnsi="Times New Roman" w:cs="Times New Roman"/>
        </w:rPr>
        <w:t>quality health workforce data</w:t>
      </w:r>
      <w:r w:rsidR="00A9377F">
        <w:rPr>
          <w:rFonts w:ascii="Times New Roman" w:hAnsi="Times New Roman" w:cs="Times New Roman"/>
        </w:rPr>
        <w:t xml:space="preserve"> for the region</w:t>
      </w:r>
      <w:r w:rsidR="0002474C">
        <w:rPr>
          <w:rFonts w:ascii="Times New Roman" w:hAnsi="Times New Roman" w:cs="Times New Roman"/>
        </w:rPr>
        <w:t>.</w:t>
      </w:r>
      <w:r w:rsidR="003712E1">
        <w:rPr>
          <w:rFonts w:ascii="Times New Roman" w:hAnsi="Times New Roman" w:cs="Times New Roman"/>
        </w:rPr>
        <w:t xml:space="preserve"> </w:t>
      </w:r>
    </w:p>
    <w:p w14:paraId="4C5B7CB3" w14:textId="77777777" w:rsidR="00984FF7" w:rsidRDefault="00984FF7"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p>
    <w:p w14:paraId="6CCBB724" w14:textId="77777777" w:rsidR="00984FF7" w:rsidRPr="000434A2" w:rsidRDefault="00984FF7"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r w:rsidRPr="000434A2">
        <w:rPr>
          <w:rFonts w:ascii="Times New Roman" w:hAnsi="Times New Roman" w:cs="Times New Roman"/>
        </w:rPr>
        <w:t>T</w:t>
      </w:r>
      <w:r w:rsidR="00E67BB4" w:rsidRPr="000434A2">
        <w:rPr>
          <w:rFonts w:ascii="Times New Roman" w:hAnsi="Times New Roman" w:cs="Times New Roman"/>
        </w:rPr>
        <w:t xml:space="preserve">his paper provides </w:t>
      </w:r>
      <w:r w:rsidRPr="000434A2">
        <w:rPr>
          <w:rFonts w:ascii="Times New Roman" w:hAnsi="Times New Roman" w:cs="Times New Roman"/>
        </w:rPr>
        <w:t xml:space="preserve">the results of an in-depth survey into the numbers and profiles including qualifications </w:t>
      </w:r>
      <w:r w:rsidR="00E67BB4" w:rsidRPr="000434A2">
        <w:rPr>
          <w:rFonts w:ascii="Times New Roman" w:hAnsi="Times New Roman" w:cs="Times New Roman"/>
        </w:rPr>
        <w:t xml:space="preserve">of Pacific doctors employed by Ministries of Health in 14 Pacific Island Countries. </w:t>
      </w:r>
      <w:r w:rsidRPr="000434A2">
        <w:rPr>
          <w:rFonts w:ascii="Times New Roman" w:hAnsi="Times New Roman" w:cs="Times New Roman"/>
        </w:rPr>
        <w:t xml:space="preserve">This in-depth survey is a first phase of a larger regional survey which will include 22 PICTs and other cadres of health workers. The results of the larger regional survey will be presented at the PHMM in 2021.   </w:t>
      </w:r>
    </w:p>
    <w:p w14:paraId="5E3DD14B" w14:textId="77777777" w:rsidR="00E67BB4" w:rsidRPr="000434A2" w:rsidRDefault="00984FF7"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r w:rsidRPr="000434A2">
        <w:rPr>
          <w:rFonts w:ascii="Times New Roman" w:hAnsi="Times New Roman" w:cs="Times New Roman"/>
        </w:rPr>
        <w:t xml:space="preserve"> </w:t>
      </w:r>
    </w:p>
    <w:p w14:paraId="049315C6" w14:textId="77777777" w:rsidR="008314D0" w:rsidRDefault="000957E1" w:rsidP="008314D0">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r w:rsidRPr="000434A2">
        <w:rPr>
          <w:rFonts w:ascii="Times New Roman" w:hAnsi="Times New Roman" w:cs="Times New Roman"/>
        </w:rPr>
        <w:t>Collectively, t</w:t>
      </w:r>
      <w:r w:rsidR="00462C9B" w:rsidRPr="000434A2">
        <w:rPr>
          <w:rFonts w:ascii="Times New Roman" w:hAnsi="Times New Roman" w:cs="Times New Roman"/>
        </w:rPr>
        <w:t xml:space="preserve">he total number of local doctors employed by the 14 countries </w:t>
      </w:r>
      <w:r w:rsidR="00B05F11" w:rsidRPr="000434A2">
        <w:rPr>
          <w:rFonts w:ascii="Times New Roman" w:hAnsi="Times New Roman" w:cs="Times New Roman"/>
        </w:rPr>
        <w:t xml:space="preserve">surveyed </w:t>
      </w:r>
      <w:r w:rsidR="00462C9B" w:rsidRPr="000434A2">
        <w:rPr>
          <w:rFonts w:ascii="Times New Roman" w:hAnsi="Times New Roman" w:cs="Times New Roman"/>
        </w:rPr>
        <w:t xml:space="preserve">has </w:t>
      </w:r>
      <w:r w:rsidR="00462C9B" w:rsidRPr="00462C9B">
        <w:rPr>
          <w:rFonts w:ascii="Times New Roman" w:hAnsi="Times New Roman" w:cs="Times New Roman"/>
        </w:rPr>
        <w:t>increased from 783 in 2012 to 1</w:t>
      </w:r>
      <w:r w:rsidR="00494BB4">
        <w:rPr>
          <w:rFonts w:ascii="Times New Roman" w:hAnsi="Times New Roman" w:cs="Times New Roman"/>
        </w:rPr>
        <w:t>293</w:t>
      </w:r>
      <w:r w:rsidR="00462C9B" w:rsidRPr="00462C9B">
        <w:rPr>
          <w:rFonts w:ascii="Times New Roman" w:hAnsi="Times New Roman" w:cs="Times New Roman"/>
        </w:rPr>
        <w:t xml:space="preserve"> in 2019, an increase of </w:t>
      </w:r>
      <w:r w:rsidR="00494BB4">
        <w:rPr>
          <w:rFonts w:ascii="Times New Roman" w:hAnsi="Times New Roman" w:cs="Times New Roman"/>
        </w:rPr>
        <w:t>510</w:t>
      </w:r>
      <w:r w:rsidR="00462C9B" w:rsidRPr="00462C9B">
        <w:rPr>
          <w:rFonts w:ascii="Times New Roman" w:hAnsi="Times New Roman" w:cs="Times New Roman"/>
        </w:rPr>
        <w:t xml:space="preserve"> or </w:t>
      </w:r>
      <w:r w:rsidR="00494BB4">
        <w:rPr>
          <w:rFonts w:ascii="Times New Roman" w:hAnsi="Times New Roman" w:cs="Times New Roman"/>
        </w:rPr>
        <w:t>65</w:t>
      </w:r>
      <w:r w:rsidR="00462C9B" w:rsidRPr="00462C9B">
        <w:rPr>
          <w:rFonts w:ascii="Times New Roman" w:hAnsi="Times New Roman" w:cs="Times New Roman"/>
        </w:rPr>
        <w:t>% additional local doctors</w:t>
      </w:r>
      <w:r w:rsidR="00462C9B">
        <w:rPr>
          <w:rFonts w:ascii="Times New Roman" w:hAnsi="Times New Roman" w:cs="Times New Roman"/>
        </w:rPr>
        <w:t>.</w:t>
      </w:r>
      <w:r w:rsidR="00462C9B" w:rsidRPr="00462C9B">
        <w:rPr>
          <w:rFonts w:ascii="Times New Roman" w:hAnsi="Times New Roman" w:cs="Times New Roman"/>
        </w:rPr>
        <w:t xml:space="preserve"> </w:t>
      </w:r>
      <w:r w:rsidR="00462C9B" w:rsidRPr="00F32BFB">
        <w:rPr>
          <w:rFonts w:ascii="Times New Roman" w:hAnsi="Times New Roman" w:cs="Times New Roman"/>
        </w:rPr>
        <w:t>The number of Pacific women in the medical workforce</w:t>
      </w:r>
      <w:r w:rsidR="007412DF" w:rsidRPr="00F32BFB">
        <w:rPr>
          <w:rFonts w:ascii="Times New Roman" w:hAnsi="Times New Roman" w:cs="Times New Roman"/>
        </w:rPr>
        <w:t xml:space="preserve"> and Pacific doctors with specialist status or Masters </w:t>
      </w:r>
      <w:r w:rsidR="000434A2" w:rsidRPr="00F32BFB">
        <w:rPr>
          <w:rFonts w:ascii="Times New Roman" w:hAnsi="Times New Roman" w:cs="Times New Roman"/>
        </w:rPr>
        <w:t>Qualifications</w:t>
      </w:r>
      <w:r w:rsidR="007412DF" w:rsidRPr="00F32BFB">
        <w:rPr>
          <w:rFonts w:ascii="Times New Roman" w:hAnsi="Times New Roman" w:cs="Times New Roman"/>
        </w:rPr>
        <w:t xml:space="preserve"> has increased. </w:t>
      </w:r>
      <w:r w:rsidR="00E67BB4" w:rsidRPr="00F32BFB">
        <w:rPr>
          <w:rFonts w:ascii="Times New Roman" w:hAnsi="Times New Roman" w:cs="Times New Roman"/>
        </w:rPr>
        <w:t xml:space="preserve">Though </w:t>
      </w:r>
      <w:r w:rsidR="00DE229B" w:rsidRPr="00F32BFB">
        <w:rPr>
          <w:rFonts w:ascii="Times New Roman" w:hAnsi="Times New Roman" w:cs="Times New Roman"/>
        </w:rPr>
        <w:t>there have been increases in the number of Pacific doctors and the number Pacific specialists, most countries have not met the minimum specialist surgeons, anaesthetists, and obstetricians (SAO) targets a</w:t>
      </w:r>
      <w:r w:rsidR="00FD6526">
        <w:rPr>
          <w:rFonts w:ascii="Times New Roman" w:hAnsi="Times New Roman" w:cs="Times New Roman"/>
        </w:rPr>
        <w:t>s</w:t>
      </w:r>
      <w:r w:rsidR="00DE229B" w:rsidRPr="00F32BFB">
        <w:rPr>
          <w:rFonts w:ascii="Times New Roman" w:hAnsi="Times New Roman" w:cs="Times New Roman"/>
        </w:rPr>
        <w:t xml:space="preserve"> outlined by the Lancet Commission on Global Surgery Report. </w:t>
      </w:r>
      <w:r w:rsidR="00F32BFB" w:rsidRPr="00F32BFB">
        <w:rPr>
          <w:rFonts w:ascii="Times New Roman" w:hAnsi="Times New Roman" w:cs="Times New Roman"/>
          <w:bCs/>
        </w:rPr>
        <w:t>In the countries survey</w:t>
      </w:r>
      <w:r w:rsidR="000C7FA4">
        <w:rPr>
          <w:rFonts w:ascii="Times New Roman" w:hAnsi="Times New Roman" w:cs="Times New Roman"/>
          <w:bCs/>
        </w:rPr>
        <w:t>ed</w:t>
      </w:r>
      <w:r w:rsidR="00F32BFB" w:rsidRPr="00F32BFB">
        <w:rPr>
          <w:rFonts w:ascii="Times New Roman" w:hAnsi="Times New Roman" w:cs="Times New Roman"/>
          <w:bCs/>
        </w:rPr>
        <w:t>, a</w:t>
      </w:r>
      <w:r w:rsidR="007B5411" w:rsidRPr="00F32BFB">
        <w:rPr>
          <w:rFonts w:ascii="Times New Roman" w:hAnsi="Times New Roman" w:cs="Times New Roman"/>
          <w:bCs/>
        </w:rPr>
        <w:t xml:space="preserve"> total of 55 local doctors had qualifications</w:t>
      </w:r>
      <w:r w:rsidR="000434A2" w:rsidRPr="00F32BFB">
        <w:rPr>
          <w:rFonts w:ascii="Times New Roman" w:hAnsi="Times New Roman" w:cs="Times New Roman"/>
          <w:bCs/>
        </w:rPr>
        <w:t xml:space="preserve"> in</w:t>
      </w:r>
      <w:r w:rsidR="007B5411" w:rsidRPr="00F32BFB">
        <w:rPr>
          <w:rFonts w:ascii="Times New Roman" w:hAnsi="Times New Roman" w:cs="Times New Roman"/>
          <w:bCs/>
        </w:rPr>
        <w:t xml:space="preserve"> Public Health and </w:t>
      </w:r>
      <w:r w:rsidR="000434A2" w:rsidRPr="00F32BFB">
        <w:rPr>
          <w:rFonts w:ascii="Times New Roman" w:hAnsi="Times New Roman" w:cs="Times New Roman"/>
          <w:bCs/>
        </w:rPr>
        <w:t xml:space="preserve">other </w:t>
      </w:r>
      <w:r w:rsidR="007B5411" w:rsidRPr="00F32BFB">
        <w:rPr>
          <w:rFonts w:ascii="Times New Roman" w:hAnsi="Times New Roman" w:cs="Times New Roman"/>
          <w:bCs/>
        </w:rPr>
        <w:t>related fields. This is a small number compared to the 3</w:t>
      </w:r>
      <w:r w:rsidR="00F32BFB" w:rsidRPr="00F32BFB">
        <w:rPr>
          <w:rFonts w:ascii="Times New Roman" w:hAnsi="Times New Roman" w:cs="Times New Roman"/>
          <w:bCs/>
        </w:rPr>
        <w:t>87</w:t>
      </w:r>
      <w:r w:rsidR="007B5411" w:rsidRPr="00F32BFB">
        <w:rPr>
          <w:rFonts w:ascii="Times New Roman" w:hAnsi="Times New Roman" w:cs="Times New Roman"/>
          <w:bCs/>
        </w:rPr>
        <w:t xml:space="preserve"> Pacific doctors with </w:t>
      </w:r>
      <w:r w:rsidR="007B5411" w:rsidRPr="00F32BFB">
        <w:rPr>
          <w:rFonts w:ascii="Times New Roman" w:hAnsi="Times New Roman" w:cs="Times New Roman"/>
        </w:rPr>
        <w:t xml:space="preserve">clinical postgraduate qualifications. </w:t>
      </w:r>
      <w:r w:rsidR="00B55659" w:rsidRPr="00F32BFB">
        <w:rPr>
          <w:rFonts w:ascii="Times New Roman" w:hAnsi="Times New Roman" w:cs="Times New Roman"/>
        </w:rPr>
        <w:t>Though there is a smaller number of Pacific doctors with qualifications in the fields of public health, epidemiology or health services management, other cadre of health workers (e.g. nurses, health inspectors, dieticians etc.) have been trained in these fields, public health in particular.</w:t>
      </w:r>
      <w:r w:rsidR="00B55659" w:rsidRPr="00B55659">
        <w:rPr>
          <w:rFonts w:ascii="Times New Roman" w:hAnsi="Times New Roman" w:cs="Times New Roman"/>
        </w:rPr>
        <w:t xml:space="preserve"> </w:t>
      </w:r>
    </w:p>
    <w:p w14:paraId="19B6F325" w14:textId="77777777" w:rsidR="008314D0" w:rsidRDefault="008314D0" w:rsidP="008314D0">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p>
    <w:p w14:paraId="1A9A9E59" w14:textId="4E869244" w:rsidR="000957E1" w:rsidRDefault="000957E1"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p>
    <w:p w14:paraId="7C052130" w14:textId="77777777" w:rsidR="000E639F" w:rsidRDefault="000E639F"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p>
    <w:p w14:paraId="3E4F965A" w14:textId="77777777" w:rsidR="000E639F" w:rsidRPr="000E639F" w:rsidRDefault="000E639F" w:rsidP="000E639F">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r w:rsidRPr="000E639F">
        <w:rPr>
          <w:rFonts w:ascii="Times New Roman" w:hAnsi="Times New Roman" w:cs="Times New Roman"/>
        </w:rPr>
        <w:t>Ministers of health are invited to:</w:t>
      </w:r>
    </w:p>
    <w:p w14:paraId="0E47E240" w14:textId="77777777" w:rsidR="000E639F" w:rsidRPr="000E639F" w:rsidRDefault="000E639F" w:rsidP="000E639F">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p>
    <w:p w14:paraId="76BF65C6" w14:textId="45183BBB" w:rsidR="000E639F" w:rsidRPr="000E639F" w:rsidRDefault="000E639F" w:rsidP="000E639F">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r w:rsidRPr="000E639F">
        <w:rPr>
          <w:rFonts w:ascii="Times New Roman" w:hAnsi="Times New Roman" w:cs="Times New Roman"/>
        </w:rPr>
        <w:t>(</w:t>
      </w:r>
      <w:proofErr w:type="spellStart"/>
      <w:r w:rsidRPr="000E639F">
        <w:rPr>
          <w:rFonts w:ascii="Times New Roman" w:hAnsi="Times New Roman" w:cs="Times New Roman"/>
        </w:rPr>
        <w:t>i</w:t>
      </w:r>
      <w:proofErr w:type="spellEnd"/>
      <w:r w:rsidRPr="000E639F">
        <w:rPr>
          <w:rFonts w:ascii="Times New Roman" w:hAnsi="Times New Roman" w:cs="Times New Roman"/>
        </w:rPr>
        <w:t>)</w:t>
      </w:r>
      <w:r>
        <w:rPr>
          <w:rFonts w:ascii="Times New Roman" w:hAnsi="Times New Roman" w:cs="Times New Roman"/>
        </w:rPr>
        <w:t xml:space="preserve"> </w:t>
      </w:r>
      <w:r w:rsidRPr="000E639F">
        <w:rPr>
          <w:rFonts w:ascii="Times New Roman" w:hAnsi="Times New Roman" w:cs="Times New Roman"/>
        </w:rPr>
        <w:t xml:space="preserve">Agree on the need to develop a common definition of a public health doctor, and to define the minimum cadres of health workers and numbers required to manage the essential public health functions in each country.   </w:t>
      </w:r>
    </w:p>
    <w:p w14:paraId="27B0436F" w14:textId="3835E4E5" w:rsidR="000E639F" w:rsidRPr="000E639F" w:rsidRDefault="000E639F" w:rsidP="000E639F">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r w:rsidRPr="000E639F">
        <w:rPr>
          <w:rFonts w:ascii="Times New Roman" w:hAnsi="Times New Roman" w:cs="Times New Roman"/>
        </w:rPr>
        <w:t>(ii)</w:t>
      </w:r>
      <w:r>
        <w:rPr>
          <w:rFonts w:ascii="Times New Roman" w:hAnsi="Times New Roman" w:cs="Times New Roman"/>
        </w:rPr>
        <w:t xml:space="preserve"> </w:t>
      </w:r>
      <w:r w:rsidRPr="000E639F">
        <w:rPr>
          <w:rFonts w:ascii="Times New Roman" w:hAnsi="Times New Roman" w:cs="Times New Roman"/>
        </w:rPr>
        <w:t>Use the data presented in this paper and other workforce mapping exercises to reinforce the alignment between training (scholarships/fellowships) and the actual gaps in the health workforce.</w:t>
      </w:r>
    </w:p>
    <w:p w14:paraId="3017BF62" w14:textId="01FA75CF" w:rsidR="000E639F" w:rsidRPr="000E639F" w:rsidRDefault="000E639F" w:rsidP="000E639F">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r w:rsidRPr="000E639F">
        <w:rPr>
          <w:rFonts w:ascii="Times New Roman" w:hAnsi="Times New Roman" w:cs="Times New Roman"/>
        </w:rPr>
        <w:t>(iii)</w:t>
      </w:r>
      <w:r>
        <w:rPr>
          <w:rFonts w:ascii="Times New Roman" w:hAnsi="Times New Roman" w:cs="Times New Roman"/>
        </w:rPr>
        <w:t xml:space="preserve"> </w:t>
      </w:r>
      <w:r w:rsidRPr="000E639F">
        <w:rPr>
          <w:rFonts w:ascii="Times New Roman" w:hAnsi="Times New Roman" w:cs="Times New Roman"/>
        </w:rPr>
        <w:t>Develop enabling pathways to better prepare foreign-trained medical graduates for post graduate/specialist training.</w:t>
      </w:r>
    </w:p>
    <w:p w14:paraId="1A15E613" w14:textId="37400075" w:rsidR="000E639F" w:rsidRPr="000E639F" w:rsidRDefault="000E639F" w:rsidP="000E639F">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proofErr w:type="gramStart"/>
      <w:r w:rsidRPr="000E639F">
        <w:rPr>
          <w:rFonts w:ascii="Times New Roman" w:hAnsi="Times New Roman" w:cs="Times New Roman"/>
        </w:rPr>
        <w:t>(iv)</w:t>
      </w:r>
      <w:r>
        <w:rPr>
          <w:rFonts w:ascii="Times New Roman" w:hAnsi="Times New Roman" w:cs="Times New Roman"/>
        </w:rPr>
        <w:t xml:space="preserve"> </w:t>
      </w:r>
      <w:r w:rsidRPr="000E639F">
        <w:rPr>
          <w:rFonts w:ascii="Times New Roman" w:hAnsi="Times New Roman" w:cs="Times New Roman"/>
        </w:rPr>
        <w:t>Communicate</w:t>
      </w:r>
      <w:proofErr w:type="gramEnd"/>
      <w:r w:rsidRPr="000E639F">
        <w:rPr>
          <w:rFonts w:ascii="Times New Roman" w:hAnsi="Times New Roman" w:cs="Times New Roman"/>
        </w:rPr>
        <w:t xml:space="preserve"> their health workforce needs and training priorities with the key health training providers in the region.</w:t>
      </w:r>
    </w:p>
    <w:p w14:paraId="6BD73635" w14:textId="15156E88" w:rsidR="000E639F" w:rsidRDefault="000E639F" w:rsidP="000E639F">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r w:rsidRPr="000E639F">
        <w:rPr>
          <w:rFonts w:ascii="Times New Roman" w:hAnsi="Times New Roman" w:cs="Times New Roman"/>
        </w:rPr>
        <w:t>(v)</w:t>
      </w:r>
      <w:r>
        <w:rPr>
          <w:rFonts w:ascii="Times New Roman" w:hAnsi="Times New Roman" w:cs="Times New Roman"/>
        </w:rPr>
        <w:t xml:space="preserve"> </w:t>
      </w:r>
      <w:r w:rsidRPr="000E639F">
        <w:rPr>
          <w:rFonts w:ascii="Times New Roman" w:hAnsi="Times New Roman" w:cs="Times New Roman"/>
        </w:rPr>
        <w:t>Implement effective health workforce retention strategies and policies.</w:t>
      </w:r>
    </w:p>
    <w:p w14:paraId="30EF1741" w14:textId="77777777" w:rsidR="009D47DF" w:rsidRDefault="009D47DF" w:rsidP="00482023">
      <w:pPr>
        <w:pStyle w:val="NoSpacing"/>
        <w:pBdr>
          <w:top w:val="single" w:sz="4" w:space="1" w:color="auto"/>
          <w:left w:val="single" w:sz="4" w:space="4" w:color="auto"/>
          <w:bottom w:val="single" w:sz="4" w:space="1" w:color="auto"/>
          <w:right w:val="single" w:sz="4" w:space="4" w:color="auto"/>
        </w:pBdr>
        <w:spacing w:line="360" w:lineRule="auto"/>
        <w:jc w:val="both"/>
        <w:rPr>
          <w:rFonts w:ascii="Times New Roman" w:hAnsi="Times New Roman" w:cs="Times New Roman"/>
        </w:rPr>
      </w:pPr>
    </w:p>
    <w:bookmarkEnd w:id="0"/>
    <w:bookmarkEnd w:id="1"/>
    <w:p w14:paraId="53C65671" w14:textId="77777777" w:rsidR="009D47DF" w:rsidRDefault="009D47DF" w:rsidP="004A6D7B">
      <w:pPr>
        <w:spacing w:after="0" w:line="360" w:lineRule="auto"/>
        <w:jc w:val="center"/>
        <w:rPr>
          <w:rFonts w:asciiTheme="majorBidi" w:eastAsia="Malgun Gothic" w:hAnsiTheme="majorBidi" w:cstheme="majorBidi"/>
          <w:b/>
          <w:bCs/>
          <w:lang w:eastAsia="ko-KR"/>
        </w:rPr>
      </w:pPr>
    </w:p>
    <w:p w14:paraId="5BB5B710" w14:textId="77777777" w:rsidR="0058504B" w:rsidRDefault="00BD60F7" w:rsidP="004A6D7B">
      <w:pPr>
        <w:spacing w:after="0" w:line="360" w:lineRule="auto"/>
        <w:jc w:val="center"/>
        <w:rPr>
          <w:rFonts w:asciiTheme="majorBidi" w:hAnsiTheme="majorBidi" w:cstheme="majorBidi"/>
          <w:b/>
          <w:bCs/>
        </w:rPr>
      </w:pPr>
      <w:r w:rsidRPr="00E23A3B">
        <w:rPr>
          <w:rFonts w:asciiTheme="majorBidi" w:eastAsia="Malgun Gothic" w:hAnsiTheme="majorBidi" w:cstheme="majorBidi"/>
          <w:b/>
          <w:bCs/>
          <w:lang w:eastAsia="ko-KR"/>
        </w:rPr>
        <w:t xml:space="preserve">1. </w:t>
      </w:r>
      <w:r w:rsidR="007608DB" w:rsidRPr="00E23A3B">
        <w:rPr>
          <w:rFonts w:asciiTheme="majorBidi" w:eastAsia="Malgun Gothic" w:hAnsiTheme="majorBidi" w:cstheme="majorBidi"/>
          <w:b/>
          <w:bCs/>
          <w:lang w:eastAsia="ko-KR"/>
        </w:rPr>
        <w:t xml:space="preserve"> </w:t>
      </w:r>
      <w:r w:rsidRPr="00E23A3B">
        <w:rPr>
          <w:rFonts w:asciiTheme="majorBidi" w:hAnsiTheme="majorBidi" w:cstheme="majorBidi"/>
          <w:b/>
          <w:bCs/>
        </w:rPr>
        <w:t>BACKGROUND</w:t>
      </w:r>
    </w:p>
    <w:p w14:paraId="1436E750" w14:textId="41F4FC04" w:rsidR="00F47912" w:rsidRPr="002F6B1B" w:rsidRDefault="00131A9E" w:rsidP="00AB3AF6">
      <w:pPr>
        <w:pStyle w:val="NoSpacing"/>
        <w:spacing w:line="360" w:lineRule="auto"/>
        <w:jc w:val="both"/>
        <w:rPr>
          <w:rFonts w:ascii="Times New Roman" w:hAnsi="Times New Roman" w:cs="Times New Roman"/>
        </w:rPr>
      </w:pPr>
      <w:r w:rsidRPr="0058504B">
        <w:rPr>
          <w:rFonts w:ascii="Times New Roman" w:hAnsi="Times New Roman" w:cs="Times New Roman"/>
        </w:rPr>
        <w:t xml:space="preserve">Health systems can only function with health workers. </w:t>
      </w:r>
      <w:r w:rsidR="00B55659">
        <w:rPr>
          <w:rFonts w:ascii="Times New Roman" w:hAnsi="Times New Roman" w:cs="Times New Roman"/>
        </w:rPr>
        <w:t>T</w:t>
      </w:r>
      <w:r w:rsidRPr="0058504B">
        <w:rPr>
          <w:rFonts w:ascii="Times New Roman" w:hAnsi="Times New Roman" w:cs="Times New Roman"/>
        </w:rPr>
        <w:t xml:space="preserve">he Pacific </w:t>
      </w:r>
      <w:r w:rsidR="00B55659">
        <w:rPr>
          <w:rFonts w:ascii="Times New Roman" w:hAnsi="Times New Roman" w:cs="Times New Roman"/>
        </w:rPr>
        <w:t>requires</w:t>
      </w:r>
      <w:r w:rsidRPr="0058504B">
        <w:rPr>
          <w:rFonts w:ascii="Times New Roman" w:hAnsi="Times New Roman" w:cs="Times New Roman"/>
        </w:rPr>
        <w:t xml:space="preserve"> a health workforce </w:t>
      </w:r>
      <w:r w:rsidR="00E85283">
        <w:rPr>
          <w:rFonts w:ascii="Times New Roman" w:hAnsi="Times New Roman" w:cs="Times New Roman"/>
        </w:rPr>
        <w:t xml:space="preserve">with </w:t>
      </w:r>
      <w:r w:rsidRPr="0058504B">
        <w:rPr>
          <w:rFonts w:ascii="Times New Roman" w:hAnsi="Times New Roman" w:cs="Times New Roman"/>
        </w:rPr>
        <w:t xml:space="preserve">the right numbers, at the right places, with the right competencies and skill mix, </w:t>
      </w:r>
      <w:r w:rsidR="00B55659">
        <w:rPr>
          <w:rFonts w:ascii="Times New Roman" w:hAnsi="Times New Roman" w:cs="Times New Roman"/>
        </w:rPr>
        <w:t xml:space="preserve">to </w:t>
      </w:r>
      <w:r w:rsidRPr="0058504B">
        <w:rPr>
          <w:rFonts w:ascii="Times New Roman" w:hAnsi="Times New Roman" w:cs="Times New Roman"/>
        </w:rPr>
        <w:t>achiev</w:t>
      </w:r>
      <w:r w:rsidR="00B55659">
        <w:rPr>
          <w:rFonts w:ascii="Times New Roman" w:hAnsi="Times New Roman" w:cs="Times New Roman"/>
        </w:rPr>
        <w:t>e the Healthy Islands V</w:t>
      </w:r>
      <w:r w:rsidRPr="0058504B">
        <w:rPr>
          <w:rFonts w:ascii="Times New Roman" w:hAnsi="Times New Roman" w:cs="Times New Roman"/>
        </w:rPr>
        <w:t>ision and Universal Health Coverage</w:t>
      </w:r>
      <w:r w:rsidR="00B55659">
        <w:rPr>
          <w:rFonts w:ascii="Times New Roman" w:hAnsi="Times New Roman" w:cs="Times New Roman"/>
        </w:rPr>
        <w:t>.</w:t>
      </w:r>
      <w:r w:rsidRPr="0058504B">
        <w:rPr>
          <w:rFonts w:ascii="Times New Roman" w:hAnsi="Times New Roman" w:cs="Times New Roman"/>
        </w:rPr>
        <w:t xml:space="preserve"> </w:t>
      </w:r>
      <w:r w:rsidR="002172BD">
        <w:rPr>
          <w:rFonts w:ascii="Times New Roman" w:hAnsi="Times New Roman" w:cs="Times New Roman"/>
        </w:rPr>
        <w:t xml:space="preserve">In past regional meetings, </w:t>
      </w:r>
      <w:r w:rsidR="00AB3AF6" w:rsidRPr="0058504B">
        <w:rPr>
          <w:rFonts w:ascii="Times New Roman" w:hAnsi="Times New Roman" w:cs="Times New Roman"/>
        </w:rPr>
        <w:t>Pacific Health Ministers and Heads of Health have called on the need to address important health workforce issues and challenges</w:t>
      </w:r>
      <w:r w:rsidR="00A9377F">
        <w:rPr>
          <w:rFonts w:ascii="Times New Roman" w:hAnsi="Times New Roman" w:cs="Times New Roman"/>
        </w:rPr>
        <w:t xml:space="preserve"> including improvements in the availability of quality health workforce data for the region</w:t>
      </w:r>
      <w:r w:rsidR="00AB3AF6" w:rsidRPr="0058504B">
        <w:rPr>
          <w:rFonts w:ascii="Times New Roman" w:hAnsi="Times New Roman" w:cs="Times New Roman"/>
        </w:rPr>
        <w:t xml:space="preserve">. </w:t>
      </w:r>
      <w:r w:rsidR="00AB3AF6">
        <w:rPr>
          <w:rFonts w:ascii="Times New Roman" w:hAnsi="Times New Roman" w:cs="Times New Roman"/>
        </w:rPr>
        <w:t xml:space="preserve">In response, WHO and SPC have undertaken </w:t>
      </w:r>
      <w:r w:rsidR="00AB3AF6" w:rsidRPr="00AB3AF6">
        <w:rPr>
          <w:rFonts w:ascii="Times New Roman" w:hAnsi="Times New Roman" w:cs="Times New Roman"/>
        </w:rPr>
        <w:t xml:space="preserve">an in-depth survey into the numbers and profiles including qualifications of Pacific doctors employed by Ministries of Health in 14 Pacific Island Countries. This in-depth survey is a first phase of a larger regional survey which will include 22 PICTs and other cadres of health workers. The results of the larger regional survey will be presented at the PHMM in 2021. </w:t>
      </w:r>
      <w:r w:rsidR="00E65790" w:rsidRPr="0058504B">
        <w:rPr>
          <w:rFonts w:ascii="Times New Roman" w:hAnsi="Times New Roman" w:cs="Times New Roman"/>
        </w:rPr>
        <w:t>The purpose of this</w:t>
      </w:r>
      <w:r w:rsidR="00433A6F">
        <w:rPr>
          <w:rFonts w:ascii="Times New Roman" w:hAnsi="Times New Roman" w:cs="Times New Roman"/>
        </w:rPr>
        <w:t xml:space="preserve"> paper i</w:t>
      </w:r>
      <w:r w:rsidR="00E65790" w:rsidRPr="0058504B">
        <w:rPr>
          <w:rFonts w:ascii="Times New Roman" w:hAnsi="Times New Roman" w:cs="Times New Roman"/>
        </w:rPr>
        <w:t xml:space="preserve">s to </w:t>
      </w:r>
      <w:r w:rsidR="00AB3AF6">
        <w:rPr>
          <w:rFonts w:ascii="Times New Roman" w:hAnsi="Times New Roman" w:cs="Times New Roman"/>
        </w:rPr>
        <w:t>present the results of the in depth survey</w:t>
      </w:r>
      <w:r w:rsidR="002A568C">
        <w:rPr>
          <w:rFonts w:ascii="Times New Roman" w:hAnsi="Times New Roman" w:cs="Times New Roman"/>
        </w:rPr>
        <w:t xml:space="preserve"> </w:t>
      </w:r>
      <w:proofErr w:type="gramStart"/>
      <w:r w:rsidR="002A568C">
        <w:rPr>
          <w:rFonts w:ascii="Times New Roman" w:hAnsi="Times New Roman" w:cs="Times New Roman"/>
        </w:rPr>
        <w:t>to  Ministers</w:t>
      </w:r>
      <w:proofErr w:type="gramEnd"/>
      <w:r w:rsidR="002A568C">
        <w:rPr>
          <w:rFonts w:ascii="Times New Roman" w:hAnsi="Times New Roman" w:cs="Times New Roman"/>
        </w:rPr>
        <w:t xml:space="preserve"> of Health</w:t>
      </w:r>
      <w:r w:rsidR="00216786">
        <w:rPr>
          <w:rFonts w:ascii="Times New Roman" w:hAnsi="Times New Roman" w:cs="Times New Roman"/>
        </w:rPr>
        <w:t xml:space="preserve"> </w:t>
      </w:r>
      <w:r w:rsidR="00216786" w:rsidRPr="002F6B1B">
        <w:rPr>
          <w:rFonts w:ascii="Times New Roman" w:hAnsi="Times New Roman" w:cs="Times New Roman"/>
        </w:rPr>
        <w:t>which will have implications for the broader health workforce.</w:t>
      </w:r>
      <w:r w:rsidR="00AB3AF6" w:rsidRPr="002F6B1B">
        <w:rPr>
          <w:rFonts w:ascii="Times New Roman" w:hAnsi="Times New Roman" w:cs="Times New Roman"/>
        </w:rPr>
        <w:t xml:space="preserve"> </w:t>
      </w:r>
    </w:p>
    <w:p w14:paraId="1954A369" w14:textId="77777777" w:rsidR="00AB3AF6" w:rsidRPr="001E7147" w:rsidRDefault="00AB3AF6" w:rsidP="00AB3AF6">
      <w:pPr>
        <w:pStyle w:val="NoSpacing"/>
        <w:spacing w:line="360" w:lineRule="auto"/>
        <w:jc w:val="both"/>
        <w:rPr>
          <w:rFonts w:ascii="Times New Roman" w:hAnsi="Times New Roman" w:cs="Times New Roman"/>
          <w:u w:val="single"/>
        </w:rPr>
      </w:pPr>
    </w:p>
    <w:p w14:paraId="5F0DA139" w14:textId="77777777" w:rsidR="0058504B" w:rsidRDefault="00BD60F7" w:rsidP="004A6D7B">
      <w:pPr>
        <w:pStyle w:val="BodyText1"/>
        <w:spacing w:after="0"/>
        <w:ind w:firstLine="0"/>
        <w:jc w:val="center"/>
        <w:rPr>
          <w:rFonts w:asciiTheme="majorBidi" w:eastAsia="Malgun Gothic" w:hAnsiTheme="majorBidi" w:cstheme="majorBidi"/>
          <w:b/>
          <w:bCs/>
          <w:lang w:eastAsia="ko-KR"/>
        </w:rPr>
      </w:pPr>
      <w:r w:rsidRPr="00E23A3B">
        <w:rPr>
          <w:rFonts w:asciiTheme="majorBidi" w:eastAsia="Malgun Gothic" w:hAnsiTheme="majorBidi" w:cstheme="majorBidi"/>
          <w:b/>
          <w:bCs/>
          <w:lang w:eastAsia="ko-KR"/>
        </w:rPr>
        <w:t xml:space="preserve">2. </w:t>
      </w:r>
      <w:r w:rsidR="007608DB" w:rsidRPr="00E23A3B">
        <w:rPr>
          <w:rFonts w:asciiTheme="majorBidi" w:eastAsia="Malgun Gothic" w:hAnsiTheme="majorBidi" w:cstheme="majorBidi"/>
          <w:b/>
          <w:bCs/>
          <w:lang w:eastAsia="ko-KR"/>
        </w:rPr>
        <w:t xml:space="preserve"> </w:t>
      </w:r>
      <w:r w:rsidRPr="00E23A3B">
        <w:rPr>
          <w:rFonts w:asciiTheme="majorBidi" w:eastAsia="Malgun Gothic" w:hAnsiTheme="majorBidi" w:cstheme="majorBidi"/>
          <w:b/>
          <w:bCs/>
          <w:lang w:eastAsia="ko-KR"/>
        </w:rPr>
        <w:t>PROGRESS</w:t>
      </w:r>
      <w:r w:rsidR="00BC1573" w:rsidRPr="00E23A3B">
        <w:rPr>
          <w:rFonts w:asciiTheme="majorBidi" w:eastAsia="Malgun Gothic" w:hAnsiTheme="majorBidi" w:cstheme="majorBidi"/>
          <w:b/>
          <w:bCs/>
          <w:lang w:eastAsia="ko-KR"/>
        </w:rPr>
        <w:t xml:space="preserve"> AND ACHIEVEMENTS</w:t>
      </w:r>
    </w:p>
    <w:p w14:paraId="28EEFCBF" w14:textId="77777777" w:rsidR="00EB097C" w:rsidRDefault="00EB097C" w:rsidP="004A6D7B">
      <w:pPr>
        <w:pStyle w:val="BodyText1"/>
        <w:spacing w:after="0"/>
        <w:ind w:firstLine="0"/>
        <w:jc w:val="center"/>
        <w:rPr>
          <w:rFonts w:asciiTheme="majorBidi" w:eastAsia="Malgun Gothic" w:hAnsiTheme="majorBidi" w:cstheme="majorBidi"/>
          <w:b/>
          <w:bCs/>
          <w:lang w:eastAsia="ko-KR"/>
        </w:rPr>
      </w:pPr>
    </w:p>
    <w:p w14:paraId="7362FA95" w14:textId="77777777" w:rsidR="00B05F11" w:rsidRDefault="00EB097C" w:rsidP="004A6D7B">
      <w:pPr>
        <w:pStyle w:val="BodyText1"/>
        <w:spacing w:after="0"/>
        <w:ind w:firstLine="0"/>
        <w:jc w:val="left"/>
        <w:rPr>
          <w:rFonts w:asciiTheme="majorBidi" w:eastAsia="Malgun Gothic" w:hAnsiTheme="majorBidi" w:cstheme="majorBidi"/>
          <w:b/>
          <w:bCs/>
          <w:lang w:eastAsia="ko-KR"/>
        </w:rPr>
      </w:pPr>
      <w:r>
        <w:rPr>
          <w:rFonts w:asciiTheme="majorBidi" w:eastAsia="Malgun Gothic" w:hAnsiTheme="majorBidi" w:cstheme="majorBidi"/>
          <w:b/>
          <w:bCs/>
          <w:lang w:eastAsia="ko-KR"/>
        </w:rPr>
        <w:t xml:space="preserve">2.1 Total number </w:t>
      </w:r>
      <w:r w:rsidR="00945B92">
        <w:rPr>
          <w:rFonts w:asciiTheme="majorBidi" w:eastAsia="Malgun Gothic" w:hAnsiTheme="majorBidi" w:cstheme="majorBidi"/>
          <w:b/>
          <w:bCs/>
          <w:lang w:eastAsia="ko-KR"/>
        </w:rPr>
        <w:t xml:space="preserve">of </w:t>
      </w:r>
      <w:r>
        <w:rPr>
          <w:rFonts w:asciiTheme="majorBidi" w:eastAsia="Malgun Gothic" w:hAnsiTheme="majorBidi" w:cstheme="majorBidi"/>
          <w:b/>
          <w:bCs/>
          <w:lang w:eastAsia="ko-KR"/>
        </w:rPr>
        <w:t>doctors (locals and expatriates) employed by Ministries of Health</w:t>
      </w:r>
      <w:r w:rsidR="002109B9">
        <w:rPr>
          <w:rFonts w:asciiTheme="majorBidi" w:eastAsia="Malgun Gothic" w:hAnsiTheme="majorBidi" w:cstheme="majorBidi"/>
          <w:b/>
          <w:bCs/>
          <w:lang w:eastAsia="ko-KR"/>
        </w:rPr>
        <w:t xml:space="preserve"> has increased</w:t>
      </w:r>
    </w:p>
    <w:p w14:paraId="3734261B" w14:textId="77777777" w:rsidR="002109B9" w:rsidRDefault="002109B9" w:rsidP="004A6D7B">
      <w:pPr>
        <w:pStyle w:val="BodyText1"/>
        <w:spacing w:after="0"/>
        <w:ind w:firstLine="0"/>
        <w:jc w:val="left"/>
        <w:rPr>
          <w:rFonts w:asciiTheme="majorBidi" w:eastAsia="Malgun Gothic" w:hAnsiTheme="majorBidi" w:cstheme="majorBidi"/>
          <w:b/>
          <w:bCs/>
          <w:lang w:eastAsia="ko-KR"/>
        </w:rPr>
      </w:pPr>
    </w:p>
    <w:p w14:paraId="66A6BCF0" w14:textId="77777777" w:rsidR="00EB097C" w:rsidRPr="00BB3087" w:rsidRDefault="00BB3087" w:rsidP="00060597">
      <w:pPr>
        <w:pStyle w:val="Caption"/>
        <w:spacing w:line="360" w:lineRule="auto"/>
        <w:jc w:val="both"/>
        <w:rPr>
          <w:b w:val="0"/>
          <w:sz w:val="22"/>
          <w:szCs w:val="22"/>
        </w:rPr>
      </w:pPr>
      <w:r w:rsidRPr="00BB3087">
        <w:rPr>
          <w:b w:val="0"/>
          <w:sz w:val="22"/>
          <w:szCs w:val="22"/>
        </w:rPr>
        <w:t xml:space="preserve">The total number of doctors (locals and expatriates) employed by the Ministry of Health in all except 2 countries (Niue and Tokelau) increased over the 2012-2019 period. </w:t>
      </w:r>
      <w:r w:rsidR="00060597">
        <w:rPr>
          <w:b w:val="0"/>
          <w:sz w:val="22"/>
          <w:szCs w:val="22"/>
        </w:rPr>
        <w:t xml:space="preserve">Figure 1 below compares the numbers of doctors per 10,000 </w:t>
      </w:r>
      <w:proofErr w:type="gramStart"/>
      <w:r w:rsidR="00060597">
        <w:rPr>
          <w:b w:val="0"/>
          <w:sz w:val="22"/>
          <w:szCs w:val="22"/>
        </w:rPr>
        <w:t>population</w:t>
      </w:r>
      <w:proofErr w:type="gramEnd"/>
      <w:r w:rsidR="00060597">
        <w:rPr>
          <w:b w:val="0"/>
          <w:sz w:val="22"/>
          <w:szCs w:val="22"/>
        </w:rPr>
        <w:t xml:space="preserve"> for each country in 2012 and 2019. </w:t>
      </w:r>
    </w:p>
    <w:p w14:paraId="25AB28F1" w14:textId="77777777" w:rsidR="00EB097C" w:rsidRDefault="00EB097C" w:rsidP="00EB097C">
      <w:pPr>
        <w:pStyle w:val="Caption"/>
        <w:rPr>
          <w:b w:val="0"/>
          <w:i/>
        </w:rPr>
      </w:pPr>
    </w:p>
    <w:p w14:paraId="324E72A7" w14:textId="2290E938" w:rsidR="00EB097C" w:rsidRDefault="00EB097C" w:rsidP="00BB3087">
      <w:pPr>
        <w:pStyle w:val="Caption"/>
        <w:jc w:val="center"/>
        <w:rPr>
          <w:b w:val="0"/>
          <w:i/>
        </w:rPr>
      </w:pPr>
      <w:r w:rsidRPr="00EB097C">
        <w:rPr>
          <w:b w:val="0"/>
          <w:i/>
        </w:rPr>
        <w:t xml:space="preserve">Figure </w:t>
      </w:r>
      <w:r w:rsidRPr="00EB097C">
        <w:rPr>
          <w:b w:val="0"/>
          <w:i/>
        </w:rPr>
        <w:fldChar w:fldCharType="begin"/>
      </w:r>
      <w:r w:rsidRPr="00EB097C">
        <w:rPr>
          <w:b w:val="0"/>
          <w:i/>
        </w:rPr>
        <w:instrText xml:space="preserve"> SEQ Figure \* ARABIC </w:instrText>
      </w:r>
      <w:r w:rsidRPr="00EB097C">
        <w:rPr>
          <w:b w:val="0"/>
          <w:i/>
        </w:rPr>
        <w:fldChar w:fldCharType="separate"/>
      </w:r>
      <w:r w:rsidR="00A2534F">
        <w:rPr>
          <w:b w:val="0"/>
          <w:i/>
          <w:noProof/>
        </w:rPr>
        <w:t>1</w:t>
      </w:r>
      <w:r w:rsidRPr="00EB097C">
        <w:rPr>
          <w:b w:val="0"/>
          <w:i/>
        </w:rPr>
        <w:fldChar w:fldCharType="end"/>
      </w:r>
      <w:r w:rsidRPr="00EB097C">
        <w:rPr>
          <w:b w:val="0"/>
          <w:i/>
        </w:rPr>
        <w:t xml:space="preserve">: </w:t>
      </w:r>
      <w:r w:rsidR="00060597">
        <w:rPr>
          <w:b w:val="0"/>
          <w:i/>
        </w:rPr>
        <w:t>Number</w:t>
      </w:r>
      <w:r w:rsidRPr="00EB097C">
        <w:rPr>
          <w:b w:val="0"/>
          <w:i/>
        </w:rPr>
        <w:t xml:space="preserve"> of Drs (locals + expatriates) per 10,000 population</w:t>
      </w:r>
      <w:r w:rsidR="00BB3087">
        <w:rPr>
          <w:b w:val="0"/>
          <w:i/>
        </w:rPr>
        <w:t xml:space="preserve"> (2012 vs 2019)</w:t>
      </w:r>
    </w:p>
    <w:p w14:paraId="2C4FD2C6" w14:textId="77777777" w:rsidR="000B076C" w:rsidRPr="000B076C" w:rsidRDefault="000B076C" w:rsidP="000B076C">
      <w:pPr>
        <w:rPr>
          <w:lang w:eastAsia="ja-JP"/>
        </w:rPr>
      </w:pPr>
    </w:p>
    <w:p w14:paraId="069146FD" w14:textId="77777777" w:rsidR="00EB097C" w:rsidRDefault="00EB097C" w:rsidP="004A6D7B">
      <w:pPr>
        <w:pStyle w:val="BodyText1"/>
        <w:spacing w:after="0"/>
        <w:ind w:firstLine="0"/>
        <w:jc w:val="left"/>
        <w:rPr>
          <w:rFonts w:asciiTheme="majorBidi" w:eastAsia="Malgun Gothic" w:hAnsiTheme="majorBidi" w:cstheme="majorBidi"/>
          <w:b/>
          <w:bCs/>
          <w:u w:val="single"/>
          <w:lang w:eastAsia="ko-KR"/>
        </w:rPr>
      </w:pPr>
      <w:r>
        <w:rPr>
          <w:noProof/>
          <w:lang w:val="en-US"/>
        </w:rPr>
        <w:drawing>
          <wp:inline distT="0" distB="0" distL="0" distR="0" wp14:anchorId="4BE9E261" wp14:editId="638851BA">
            <wp:extent cx="5732145" cy="2512612"/>
            <wp:effectExtent l="0" t="0" r="1905" b="254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1665861C" w14:textId="77777777" w:rsidR="000B076C" w:rsidRDefault="000B076C" w:rsidP="00060597">
      <w:pPr>
        <w:pStyle w:val="BodyText1"/>
        <w:spacing w:after="0"/>
        <w:ind w:firstLine="0"/>
        <w:rPr>
          <w:rFonts w:asciiTheme="majorBidi" w:eastAsia="Malgun Gothic" w:hAnsiTheme="majorBidi" w:cstheme="majorBidi"/>
          <w:bCs/>
          <w:lang w:eastAsia="ko-KR"/>
        </w:rPr>
      </w:pPr>
    </w:p>
    <w:p w14:paraId="23FA9616" w14:textId="066499C9" w:rsidR="00453E3E" w:rsidRDefault="00060597" w:rsidP="006E2FE4">
      <w:pPr>
        <w:pStyle w:val="BodyText1"/>
        <w:spacing w:after="0"/>
        <w:ind w:firstLine="0"/>
        <w:rPr>
          <w:rFonts w:asciiTheme="majorBidi" w:eastAsia="Malgun Gothic" w:hAnsiTheme="majorBidi" w:cstheme="majorBidi"/>
          <w:b/>
          <w:bCs/>
          <w:u w:val="single"/>
          <w:lang w:eastAsia="ko-KR"/>
        </w:rPr>
      </w:pPr>
      <w:r>
        <w:rPr>
          <w:rFonts w:asciiTheme="majorBidi" w:eastAsia="Malgun Gothic" w:hAnsiTheme="majorBidi" w:cstheme="majorBidi"/>
          <w:bCs/>
          <w:lang w:eastAsia="ko-KR"/>
        </w:rPr>
        <w:t xml:space="preserve">The smaller countries </w:t>
      </w:r>
      <w:r w:rsidR="00D81548">
        <w:rPr>
          <w:rFonts w:asciiTheme="majorBidi" w:eastAsia="Malgun Gothic" w:hAnsiTheme="majorBidi" w:cstheme="majorBidi"/>
          <w:bCs/>
          <w:lang w:eastAsia="ko-KR"/>
        </w:rPr>
        <w:t xml:space="preserve">cover </w:t>
      </w:r>
      <w:r>
        <w:rPr>
          <w:rFonts w:asciiTheme="majorBidi" w:eastAsia="Malgun Gothic" w:hAnsiTheme="majorBidi" w:cstheme="majorBidi"/>
          <w:bCs/>
          <w:lang w:eastAsia="ko-KR"/>
        </w:rPr>
        <w:t xml:space="preserve">their </w:t>
      </w:r>
      <w:proofErr w:type="gramStart"/>
      <w:r>
        <w:rPr>
          <w:rFonts w:asciiTheme="majorBidi" w:eastAsia="Malgun Gothic" w:hAnsiTheme="majorBidi" w:cstheme="majorBidi"/>
          <w:bCs/>
          <w:lang w:eastAsia="ko-KR"/>
        </w:rPr>
        <w:t>fewer number</w:t>
      </w:r>
      <w:proofErr w:type="gramEnd"/>
      <w:r>
        <w:rPr>
          <w:rFonts w:asciiTheme="majorBidi" w:eastAsia="Malgun Gothic" w:hAnsiTheme="majorBidi" w:cstheme="majorBidi"/>
          <w:bCs/>
          <w:lang w:eastAsia="ko-KR"/>
        </w:rPr>
        <w:t xml:space="preserve"> of local doctors by employing larger proportions of expatriate doctors. </w:t>
      </w:r>
      <w:r w:rsidR="00453E3E" w:rsidRPr="00453E3E">
        <w:rPr>
          <w:rFonts w:asciiTheme="majorBidi" w:eastAsia="Malgun Gothic" w:hAnsiTheme="majorBidi" w:cstheme="majorBidi"/>
          <w:bCs/>
          <w:lang w:eastAsia="ko-KR"/>
        </w:rPr>
        <w:t xml:space="preserve">As </w:t>
      </w:r>
      <w:r w:rsidR="00453E3E">
        <w:rPr>
          <w:rFonts w:asciiTheme="majorBidi" w:eastAsia="Malgun Gothic" w:hAnsiTheme="majorBidi" w:cstheme="majorBidi"/>
          <w:bCs/>
          <w:lang w:eastAsia="ko-KR"/>
        </w:rPr>
        <w:t>shown in Figure 2</w:t>
      </w:r>
      <w:r>
        <w:rPr>
          <w:rFonts w:asciiTheme="majorBidi" w:eastAsia="Malgun Gothic" w:hAnsiTheme="majorBidi" w:cstheme="majorBidi"/>
          <w:bCs/>
          <w:lang w:eastAsia="ko-KR"/>
        </w:rPr>
        <w:t xml:space="preserve"> below</w:t>
      </w:r>
      <w:r w:rsidR="00453E3E">
        <w:rPr>
          <w:rFonts w:asciiTheme="majorBidi" w:eastAsia="Malgun Gothic" w:hAnsiTheme="majorBidi" w:cstheme="majorBidi"/>
          <w:bCs/>
          <w:lang w:eastAsia="ko-KR"/>
        </w:rPr>
        <w:t xml:space="preserve">, more than half of the medical workforce in </w:t>
      </w:r>
      <w:r w:rsidR="00585DBE">
        <w:rPr>
          <w:rFonts w:asciiTheme="majorBidi" w:eastAsia="Malgun Gothic" w:hAnsiTheme="majorBidi" w:cstheme="majorBidi"/>
          <w:bCs/>
          <w:lang w:eastAsia="ko-KR"/>
        </w:rPr>
        <w:t xml:space="preserve">Marshall </w:t>
      </w:r>
      <w:r w:rsidR="00AD4BCC">
        <w:rPr>
          <w:rFonts w:asciiTheme="majorBidi" w:eastAsia="Malgun Gothic" w:hAnsiTheme="majorBidi" w:cstheme="majorBidi"/>
          <w:bCs/>
          <w:lang w:eastAsia="ko-KR"/>
        </w:rPr>
        <w:t>Islands</w:t>
      </w:r>
      <w:r w:rsidR="00585DBE">
        <w:rPr>
          <w:rFonts w:asciiTheme="majorBidi" w:eastAsia="Malgun Gothic" w:hAnsiTheme="majorBidi" w:cstheme="majorBidi"/>
          <w:bCs/>
          <w:lang w:eastAsia="ko-KR"/>
        </w:rPr>
        <w:t xml:space="preserve">, Nauru, Niue, Tokelau and Palau </w:t>
      </w:r>
      <w:r w:rsidR="00F516A7">
        <w:rPr>
          <w:rFonts w:asciiTheme="majorBidi" w:eastAsia="Malgun Gothic" w:hAnsiTheme="majorBidi" w:cstheme="majorBidi"/>
          <w:bCs/>
          <w:lang w:eastAsia="ko-KR"/>
        </w:rPr>
        <w:t xml:space="preserve">are </w:t>
      </w:r>
      <w:r w:rsidR="00453E3E">
        <w:rPr>
          <w:rFonts w:asciiTheme="majorBidi" w:eastAsia="Malgun Gothic" w:hAnsiTheme="majorBidi" w:cstheme="majorBidi"/>
          <w:bCs/>
          <w:lang w:eastAsia="ko-KR"/>
        </w:rPr>
        <w:t xml:space="preserve">expatriate doctors. In </w:t>
      </w:r>
      <w:r w:rsidR="00AD4BCC">
        <w:rPr>
          <w:rFonts w:asciiTheme="majorBidi" w:eastAsia="Malgun Gothic" w:hAnsiTheme="majorBidi" w:cstheme="majorBidi"/>
          <w:bCs/>
          <w:lang w:eastAsia="ko-KR"/>
        </w:rPr>
        <w:t>seven of the countries surveyed, t</w:t>
      </w:r>
      <w:r w:rsidR="00453E3E">
        <w:rPr>
          <w:rFonts w:asciiTheme="majorBidi" w:eastAsia="Malgun Gothic" w:hAnsiTheme="majorBidi" w:cstheme="majorBidi"/>
          <w:bCs/>
          <w:lang w:eastAsia="ko-KR"/>
        </w:rPr>
        <w:t>he</w:t>
      </w:r>
      <w:r w:rsidR="00945B92">
        <w:rPr>
          <w:rFonts w:asciiTheme="majorBidi" w:eastAsia="Malgun Gothic" w:hAnsiTheme="majorBidi" w:cstheme="majorBidi"/>
          <w:bCs/>
          <w:lang w:eastAsia="ko-KR"/>
        </w:rPr>
        <w:t xml:space="preserve"> proportion of the medical workforce made up by </w:t>
      </w:r>
      <w:r w:rsidR="00453E3E">
        <w:rPr>
          <w:rFonts w:asciiTheme="majorBidi" w:eastAsia="Malgun Gothic" w:hAnsiTheme="majorBidi" w:cstheme="majorBidi"/>
          <w:bCs/>
          <w:lang w:eastAsia="ko-KR"/>
        </w:rPr>
        <w:t xml:space="preserve">expatriate doctors has dropped. </w:t>
      </w:r>
    </w:p>
    <w:p w14:paraId="5F5C869C" w14:textId="47164A9D" w:rsidR="00BB3087" w:rsidRDefault="00BB3087" w:rsidP="00BB3087">
      <w:pPr>
        <w:pStyle w:val="Caption"/>
        <w:jc w:val="center"/>
        <w:rPr>
          <w:b w:val="0"/>
          <w:i/>
        </w:rPr>
      </w:pPr>
      <w:r w:rsidRPr="00BB3087">
        <w:rPr>
          <w:b w:val="0"/>
          <w:i/>
        </w:rPr>
        <w:t xml:space="preserve">Figure </w:t>
      </w:r>
      <w:r w:rsidRPr="00BB3087">
        <w:rPr>
          <w:b w:val="0"/>
          <w:i/>
        </w:rPr>
        <w:fldChar w:fldCharType="begin"/>
      </w:r>
      <w:r w:rsidRPr="00BB3087">
        <w:rPr>
          <w:b w:val="0"/>
          <w:i/>
        </w:rPr>
        <w:instrText xml:space="preserve"> SEQ Figure \* ARABIC </w:instrText>
      </w:r>
      <w:r w:rsidRPr="00BB3087">
        <w:rPr>
          <w:b w:val="0"/>
          <w:i/>
        </w:rPr>
        <w:fldChar w:fldCharType="separate"/>
      </w:r>
      <w:r w:rsidR="00A2534F">
        <w:rPr>
          <w:b w:val="0"/>
          <w:i/>
          <w:noProof/>
        </w:rPr>
        <w:t>2</w:t>
      </w:r>
      <w:r w:rsidRPr="00BB3087">
        <w:rPr>
          <w:b w:val="0"/>
          <w:i/>
        </w:rPr>
        <w:fldChar w:fldCharType="end"/>
      </w:r>
      <w:r w:rsidRPr="00BB3087">
        <w:rPr>
          <w:b w:val="0"/>
          <w:i/>
        </w:rPr>
        <w:t xml:space="preserve">: Proportion (%) of </w:t>
      </w:r>
      <w:r>
        <w:rPr>
          <w:b w:val="0"/>
          <w:i/>
        </w:rPr>
        <w:t xml:space="preserve">the </w:t>
      </w:r>
      <w:r w:rsidRPr="00BB3087">
        <w:rPr>
          <w:b w:val="0"/>
          <w:i/>
        </w:rPr>
        <w:t>doctor workforce made up by expatriates</w:t>
      </w:r>
      <w:r>
        <w:rPr>
          <w:b w:val="0"/>
          <w:i/>
        </w:rPr>
        <w:t xml:space="preserve"> (2012 vs 2019)</w:t>
      </w:r>
    </w:p>
    <w:p w14:paraId="3D3936E3" w14:textId="77777777" w:rsidR="006E2FE4" w:rsidRPr="006E2FE4" w:rsidRDefault="006E2FE4" w:rsidP="006E2FE4">
      <w:pPr>
        <w:rPr>
          <w:lang w:eastAsia="ja-JP"/>
        </w:rPr>
      </w:pPr>
    </w:p>
    <w:p w14:paraId="002B1EC2" w14:textId="77777777" w:rsidR="00BB3087" w:rsidRPr="00BB3087" w:rsidRDefault="00060597" w:rsidP="00BB3087">
      <w:pPr>
        <w:rPr>
          <w:lang w:eastAsia="ja-JP"/>
        </w:rPr>
      </w:pPr>
      <w:r>
        <w:rPr>
          <w:noProof/>
          <w:lang w:val="en-US" w:eastAsia="en-US"/>
        </w:rPr>
        <w:drawing>
          <wp:inline distT="0" distB="0" distL="0" distR="0" wp14:anchorId="6717B21F" wp14:editId="6D43F3F7">
            <wp:extent cx="5732145" cy="2997642"/>
            <wp:effectExtent l="0" t="0" r="1905" b="1270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147A7C2" w14:textId="77777777" w:rsidR="00AD4BCC" w:rsidRDefault="00AD4BCC" w:rsidP="004A6D7B">
      <w:pPr>
        <w:pStyle w:val="BodyText1"/>
        <w:spacing w:after="0"/>
        <w:ind w:firstLine="0"/>
        <w:jc w:val="left"/>
        <w:rPr>
          <w:rFonts w:asciiTheme="majorBidi" w:eastAsia="Malgun Gothic" w:hAnsiTheme="majorBidi" w:cstheme="majorBidi"/>
          <w:b/>
          <w:bCs/>
          <w:u w:val="single"/>
          <w:lang w:eastAsia="ko-KR"/>
        </w:rPr>
      </w:pPr>
    </w:p>
    <w:p w14:paraId="04FB888F" w14:textId="77777777" w:rsidR="00780219" w:rsidRPr="00DE4054" w:rsidRDefault="00DE4054" w:rsidP="004A6D7B">
      <w:pPr>
        <w:pStyle w:val="BodyText1"/>
        <w:spacing w:after="0"/>
        <w:ind w:firstLine="0"/>
        <w:jc w:val="left"/>
        <w:rPr>
          <w:rFonts w:asciiTheme="majorBidi" w:eastAsia="Malgun Gothic" w:hAnsiTheme="majorBidi" w:cstheme="majorBidi"/>
          <w:b/>
          <w:bCs/>
          <w:u w:val="single"/>
          <w:lang w:eastAsia="ko-KR"/>
        </w:rPr>
      </w:pPr>
      <w:r>
        <w:rPr>
          <w:rFonts w:asciiTheme="majorBidi" w:eastAsia="Malgun Gothic" w:hAnsiTheme="majorBidi" w:cstheme="majorBidi"/>
          <w:b/>
          <w:bCs/>
          <w:u w:val="single"/>
          <w:lang w:eastAsia="ko-KR"/>
        </w:rPr>
        <w:t>2.</w:t>
      </w:r>
      <w:r w:rsidR="002109B9">
        <w:rPr>
          <w:rFonts w:asciiTheme="majorBidi" w:eastAsia="Malgun Gothic" w:hAnsiTheme="majorBidi" w:cstheme="majorBidi"/>
          <w:b/>
          <w:bCs/>
          <w:u w:val="single"/>
          <w:lang w:eastAsia="ko-KR"/>
        </w:rPr>
        <w:t>2</w:t>
      </w:r>
      <w:r w:rsidR="00907B2E" w:rsidRPr="00DE4054">
        <w:rPr>
          <w:rFonts w:asciiTheme="majorBidi" w:eastAsia="Malgun Gothic" w:hAnsiTheme="majorBidi" w:cstheme="majorBidi"/>
          <w:b/>
          <w:bCs/>
          <w:u w:val="single"/>
          <w:lang w:eastAsia="ko-KR"/>
        </w:rPr>
        <w:t xml:space="preserve"> </w:t>
      </w:r>
      <w:r w:rsidR="00780219" w:rsidRPr="00DE4054">
        <w:rPr>
          <w:rFonts w:asciiTheme="majorBidi" w:eastAsia="Malgun Gothic" w:hAnsiTheme="majorBidi" w:cstheme="majorBidi"/>
          <w:b/>
          <w:bCs/>
          <w:u w:val="single"/>
          <w:lang w:eastAsia="ko-KR"/>
        </w:rPr>
        <w:t>The number of Pacific</w:t>
      </w:r>
      <w:r w:rsidR="00AD4BCC">
        <w:rPr>
          <w:rFonts w:asciiTheme="majorBidi" w:eastAsia="Malgun Gothic" w:hAnsiTheme="majorBidi" w:cstheme="majorBidi"/>
          <w:b/>
          <w:bCs/>
          <w:u w:val="single"/>
          <w:lang w:eastAsia="ko-KR"/>
        </w:rPr>
        <w:t xml:space="preserve"> (local)</w:t>
      </w:r>
      <w:r w:rsidR="00780219" w:rsidRPr="00DE4054">
        <w:rPr>
          <w:rFonts w:asciiTheme="majorBidi" w:eastAsia="Malgun Gothic" w:hAnsiTheme="majorBidi" w:cstheme="majorBidi"/>
          <w:b/>
          <w:bCs/>
          <w:u w:val="single"/>
          <w:lang w:eastAsia="ko-KR"/>
        </w:rPr>
        <w:t xml:space="preserve"> doctors is increasing</w:t>
      </w:r>
    </w:p>
    <w:p w14:paraId="40B297F1" w14:textId="77777777" w:rsidR="00B05F11" w:rsidRDefault="00B05F11" w:rsidP="004A6D7B">
      <w:pPr>
        <w:pStyle w:val="NoSpacing"/>
        <w:spacing w:line="360" w:lineRule="auto"/>
        <w:jc w:val="both"/>
        <w:rPr>
          <w:rFonts w:ascii="Times New Roman" w:hAnsi="Times New Roman" w:cs="Times New Roman"/>
          <w:lang w:eastAsia="ko-KR"/>
        </w:rPr>
      </w:pPr>
    </w:p>
    <w:p w14:paraId="1E7BDB37" w14:textId="2967740C" w:rsidR="00945B92" w:rsidRDefault="00CB4C97" w:rsidP="004A6D7B">
      <w:pPr>
        <w:pStyle w:val="NoSpacing"/>
        <w:spacing w:line="360" w:lineRule="auto"/>
        <w:jc w:val="both"/>
        <w:rPr>
          <w:rFonts w:ascii="Times New Roman" w:hAnsi="Times New Roman" w:cs="Times New Roman"/>
          <w:lang w:eastAsia="ko-KR"/>
        </w:rPr>
      </w:pPr>
      <w:r w:rsidRPr="005E0B40">
        <w:rPr>
          <w:rFonts w:ascii="Times New Roman" w:hAnsi="Times New Roman" w:cs="Times New Roman"/>
          <w:lang w:eastAsia="ko-KR"/>
        </w:rPr>
        <w:t>The total number of</w:t>
      </w:r>
      <w:r w:rsidRPr="00F516A7">
        <w:rPr>
          <w:rFonts w:ascii="Times New Roman" w:hAnsi="Times New Roman" w:cs="Times New Roman"/>
          <w:lang w:eastAsia="ko-KR"/>
        </w:rPr>
        <w:t xml:space="preserve"> local</w:t>
      </w:r>
      <w:r w:rsidRPr="005E0B40">
        <w:rPr>
          <w:rFonts w:ascii="Times New Roman" w:hAnsi="Times New Roman" w:cs="Times New Roman"/>
          <w:lang w:eastAsia="ko-KR"/>
        </w:rPr>
        <w:t xml:space="preserve"> doctors employed</w:t>
      </w:r>
      <w:r w:rsidR="00433A6F">
        <w:rPr>
          <w:rFonts w:ascii="Times New Roman" w:hAnsi="Times New Roman" w:cs="Times New Roman"/>
          <w:lang w:eastAsia="ko-KR"/>
        </w:rPr>
        <w:t xml:space="preserve"> by </w:t>
      </w:r>
      <w:r w:rsidR="00D81548">
        <w:rPr>
          <w:rFonts w:ascii="Times New Roman" w:hAnsi="Times New Roman" w:cs="Times New Roman"/>
          <w:lang w:eastAsia="ko-KR"/>
        </w:rPr>
        <w:t>M</w:t>
      </w:r>
      <w:r w:rsidR="00433A6F">
        <w:rPr>
          <w:rFonts w:ascii="Times New Roman" w:hAnsi="Times New Roman" w:cs="Times New Roman"/>
          <w:lang w:eastAsia="ko-KR"/>
        </w:rPr>
        <w:t xml:space="preserve">inistries of </w:t>
      </w:r>
      <w:r w:rsidR="00D81548">
        <w:rPr>
          <w:rFonts w:ascii="Times New Roman" w:hAnsi="Times New Roman" w:cs="Times New Roman"/>
          <w:lang w:eastAsia="ko-KR"/>
        </w:rPr>
        <w:t>H</w:t>
      </w:r>
      <w:r w:rsidR="00433A6F">
        <w:rPr>
          <w:rFonts w:ascii="Times New Roman" w:hAnsi="Times New Roman" w:cs="Times New Roman"/>
          <w:lang w:eastAsia="ko-KR"/>
        </w:rPr>
        <w:t xml:space="preserve">ealth </w:t>
      </w:r>
      <w:r w:rsidR="00D8483A">
        <w:rPr>
          <w:rFonts w:ascii="Times New Roman" w:hAnsi="Times New Roman" w:cs="Times New Roman"/>
          <w:lang w:eastAsia="ko-KR"/>
        </w:rPr>
        <w:t>in the</w:t>
      </w:r>
      <w:r w:rsidRPr="005E0B40">
        <w:rPr>
          <w:rFonts w:ascii="Times New Roman" w:hAnsi="Times New Roman" w:cs="Times New Roman"/>
          <w:lang w:eastAsia="ko-KR"/>
        </w:rPr>
        <w:t xml:space="preserve"> 14 Pacific </w:t>
      </w:r>
      <w:r w:rsidR="00F47912">
        <w:rPr>
          <w:rFonts w:ascii="Times New Roman" w:hAnsi="Times New Roman" w:cs="Times New Roman"/>
          <w:lang w:eastAsia="ko-KR"/>
        </w:rPr>
        <w:t>i</w:t>
      </w:r>
      <w:r w:rsidRPr="005E0B40">
        <w:rPr>
          <w:rFonts w:ascii="Times New Roman" w:hAnsi="Times New Roman" w:cs="Times New Roman"/>
          <w:lang w:eastAsia="ko-KR"/>
        </w:rPr>
        <w:t>sland countries</w:t>
      </w:r>
      <w:r w:rsidR="00D8483A">
        <w:rPr>
          <w:rFonts w:ascii="Times New Roman" w:hAnsi="Times New Roman" w:cs="Times New Roman"/>
          <w:lang w:eastAsia="ko-KR"/>
        </w:rPr>
        <w:t xml:space="preserve"> </w:t>
      </w:r>
      <w:r w:rsidR="00945B92">
        <w:rPr>
          <w:rFonts w:ascii="Times New Roman" w:hAnsi="Times New Roman" w:cs="Times New Roman"/>
          <w:lang w:eastAsia="ko-KR"/>
        </w:rPr>
        <w:t xml:space="preserve">combined </w:t>
      </w:r>
      <w:r w:rsidRPr="005E0B40">
        <w:rPr>
          <w:rFonts w:ascii="Times New Roman" w:hAnsi="Times New Roman" w:cs="Times New Roman"/>
          <w:lang w:eastAsia="ko-KR"/>
        </w:rPr>
        <w:t>has increased from 783 in 2012 to 12</w:t>
      </w:r>
      <w:r w:rsidR="00494BB4">
        <w:rPr>
          <w:rFonts w:ascii="Times New Roman" w:hAnsi="Times New Roman" w:cs="Times New Roman"/>
          <w:lang w:eastAsia="ko-KR"/>
        </w:rPr>
        <w:t>93</w:t>
      </w:r>
      <w:r w:rsidRPr="005E0B40">
        <w:rPr>
          <w:rFonts w:ascii="Times New Roman" w:hAnsi="Times New Roman" w:cs="Times New Roman"/>
          <w:lang w:eastAsia="ko-KR"/>
        </w:rPr>
        <w:t xml:space="preserve"> in 2019, an increase of </w:t>
      </w:r>
      <w:r w:rsidR="00494BB4">
        <w:rPr>
          <w:rFonts w:ascii="Times New Roman" w:hAnsi="Times New Roman" w:cs="Times New Roman"/>
          <w:lang w:eastAsia="ko-KR"/>
        </w:rPr>
        <w:t>510</w:t>
      </w:r>
      <w:r w:rsidRPr="005E0B40">
        <w:rPr>
          <w:rFonts w:ascii="Times New Roman" w:hAnsi="Times New Roman" w:cs="Times New Roman"/>
          <w:lang w:eastAsia="ko-KR"/>
        </w:rPr>
        <w:t xml:space="preserve"> or </w:t>
      </w:r>
      <w:r w:rsidR="00494BB4">
        <w:rPr>
          <w:rFonts w:ascii="Times New Roman" w:hAnsi="Times New Roman" w:cs="Times New Roman"/>
          <w:lang w:eastAsia="ko-KR"/>
        </w:rPr>
        <w:t>65</w:t>
      </w:r>
      <w:r w:rsidRPr="005E0B40">
        <w:rPr>
          <w:rFonts w:ascii="Times New Roman" w:hAnsi="Times New Roman" w:cs="Times New Roman"/>
          <w:lang w:eastAsia="ko-KR"/>
        </w:rPr>
        <w:t>% additional local doctors</w:t>
      </w:r>
      <w:r w:rsidR="005F69E0">
        <w:rPr>
          <w:rFonts w:ascii="Times New Roman" w:hAnsi="Times New Roman" w:cs="Times New Roman"/>
          <w:lang w:eastAsia="ko-KR"/>
        </w:rPr>
        <w:t xml:space="preserve"> over a seven year period</w:t>
      </w:r>
      <w:r w:rsidRPr="005E0B40">
        <w:rPr>
          <w:rFonts w:ascii="Times New Roman" w:hAnsi="Times New Roman" w:cs="Times New Roman"/>
          <w:lang w:eastAsia="ko-KR"/>
        </w:rPr>
        <w:t>. This equates to a</w:t>
      </w:r>
      <w:r w:rsidR="00907B2E">
        <w:rPr>
          <w:rFonts w:ascii="Times New Roman" w:hAnsi="Times New Roman" w:cs="Times New Roman"/>
          <w:lang w:eastAsia="ko-KR"/>
        </w:rPr>
        <w:t>n increase in the</w:t>
      </w:r>
      <w:r w:rsidRPr="005E0B40">
        <w:rPr>
          <w:rFonts w:ascii="Times New Roman" w:hAnsi="Times New Roman" w:cs="Times New Roman"/>
          <w:lang w:eastAsia="ko-KR"/>
        </w:rPr>
        <w:t xml:space="preserve"> </w:t>
      </w:r>
      <w:r w:rsidR="005E0B40">
        <w:rPr>
          <w:rFonts w:ascii="Times New Roman" w:hAnsi="Times New Roman" w:cs="Times New Roman"/>
          <w:lang w:eastAsia="ko-KR"/>
        </w:rPr>
        <w:t xml:space="preserve">combined </w:t>
      </w:r>
      <w:r w:rsidR="00494BB4">
        <w:rPr>
          <w:rFonts w:ascii="Times New Roman" w:hAnsi="Times New Roman" w:cs="Times New Roman"/>
          <w:lang w:eastAsia="ko-KR"/>
        </w:rPr>
        <w:t xml:space="preserve">local </w:t>
      </w:r>
      <w:r w:rsidRPr="005E0B40">
        <w:rPr>
          <w:rFonts w:ascii="Times New Roman" w:hAnsi="Times New Roman" w:cs="Times New Roman"/>
          <w:lang w:eastAsia="ko-KR"/>
        </w:rPr>
        <w:t xml:space="preserve">doctor density in these 14 PICs </w:t>
      </w:r>
      <w:r w:rsidR="00907B2E">
        <w:rPr>
          <w:rFonts w:ascii="Times New Roman" w:hAnsi="Times New Roman" w:cs="Times New Roman"/>
          <w:lang w:eastAsia="ko-KR"/>
        </w:rPr>
        <w:t xml:space="preserve">from </w:t>
      </w:r>
      <w:r w:rsidRPr="005E0B40">
        <w:rPr>
          <w:rFonts w:ascii="Times New Roman" w:hAnsi="Times New Roman" w:cs="Times New Roman"/>
          <w:lang w:eastAsia="ko-KR"/>
        </w:rPr>
        <w:t xml:space="preserve">3.5 doctors per 10,000 </w:t>
      </w:r>
      <w:proofErr w:type="gramStart"/>
      <w:r w:rsidR="005F69E0">
        <w:rPr>
          <w:rFonts w:ascii="Times New Roman" w:hAnsi="Times New Roman" w:cs="Times New Roman"/>
          <w:lang w:eastAsia="ko-KR"/>
        </w:rPr>
        <w:t>population</w:t>
      </w:r>
      <w:proofErr w:type="gramEnd"/>
      <w:r w:rsidR="005F69E0">
        <w:rPr>
          <w:rFonts w:ascii="Times New Roman" w:hAnsi="Times New Roman" w:cs="Times New Roman"/>
          <w:lang w:eastAsia="ko-KR"/>
        </w:rPr>
        <w:t xml:space="preserve"> </w:t>
      </w:r>
      <w:r w:rsidRPr="005E0B40">
        <w:rPr>
          <w:rFonts w:ascii="Times New Roman" w:hAnsi="Times New Roman" w:cs="Times New Roman"/>
          <w:lang w:eastAsia="ko-KR"/>
        </w:rPr>
        <w:t>in 2012</w:t>
      </w:r>
      <w:r w:rsidR="005E0B40" w:rsidRPr="005E0B40">
        <w:rPr>
          <w:rFonts w:ascii="Times New Roman" w:hAnsi="Times New Roman" w:cs="Times New Roman"/>
          <w:lang w:eastAsia="ko-KR"/>
        </w:rPr>
        <w:t xml:space="preserve"> </w:t>
      </w:r>
      <w:r w:rsidR="00907B2E">
        <w:rPr>
          <w:rFonts w:ascii="Times New Roman" w:hAnsi="Times New Roman" w:cs="Times New Roman"/>
          <w:lang w:eastAsia="ko-KR"/>
        </w:rPr>
        <w:t xml:space="preserve">to </w:t>
      </w:r>
      <w:r w:rsidR="000076BA">
        <w:rPr>
          <w:rFonts w:ascii="Times New Roman" w:hAnsi="Times New Roman" w:cs="Times New Roman"/>
          <w:lang w:eastAsia="ko-KR"/>
        </w:rPr>
        <w:t xml:space="preserve">5.2 </w:t>
      </w:r>
      <w:r w:rsidR="005E0B40" w:rsidRPr="005E0B40">
        <w:rPr>
          <w:rFonts w:ascii="Times New Roman" w:hAnsi="Times New Roman" w:cs="Times New Roman"/>
          <w:lang w:eastAsia="ko-KR"/>
        </w:rPr>
        <w:t>doctors per 10,000 p</w:t>
      </w:r>
      <w:r w:rsidR="005F69E0">
        <w:rPr>
          <w:rFonts w:ascii="Times New Roman" w:hAnsi="Times New Roman" w:cs="Times New Roman"/>
          <w:lang w:eastAsia="ko-KR"/>
        </w:rPr>
        <w:t xml:space="preserve">opulation </w:t>
      </w:r>
      <w:r w:rsidR="005E0B40" w:rsidRPr="005E0B40">
        <w:rPr>
          <w:rFonts w:ascii="Times New Roman" w:hAnsi="Times New Roman" w:cs="Times New Roman"/>
          <w:lang w:eastAsia="ko-KR"/>
        </w:rPr>
        <w:t>in 2019.</w:t>
      </w:r>
      <w:r w:rsidRPr="005E0B40">
        <w:rPr>
          <w:rFonts w:ascii="Times New Roman" w:hAnsi="Times New Roman" w:cs="Times New Roman"/>
          <w:lang w:eastAsia="ko-KR"/>
        </w:rPr>
        <w:t xml:space="preserve"> </w:t>
      </w:r>
      <w:r w:rsidR="00361301">
        <w:rPr>
          <w:rFonts w:ascii="Times New Roman" w:hAnsi="Times New Roman" w:cs="Times New Roman"/>
          <w:lang w:eastAsia="ko-KR"/>
        </w:rPr>
        <w:t>Despite the increase</w:t>
      </w:r>
      <w:r w:rsidR="007950DA">
        <w:rPr>
          <w:rFonts w:ascii="Times New Roman" w:hAnsi="Times New Roman" w:cs="Times New Roman"/>
          <w:lang w:eastAsia="ko-KR"/>
        </w:rPr>
        <w:t>, the combined doctor density for</w:t>
      </w:r>
      <w:r w:rsidR="00361301">
        <w:rPr>
          <w:rFonts w:ascii="Times New Roman" w:hAnsi="Times New Roman" w:cs="Times New Roman"/>
          <w:lang w:eastAsia="ko-KR"/>
        </w:rPr>
        <w:t xml:space="preserve"> the 14 PICs </w:t>
      </w:r>
      <w:r w:rsidR="005E0B40">
        <w:rPr>
          <w:rFonts w:ascii="Times New Roman" w:hAnsi="Times New Roman" w:cs="Times New Roman"/>
          <w:lang w:eastAsia="ko-KR"/>
        </w:rPr>
        <w:t>is</w:t>
      </w:r>
      <w:r w:rsidR="00361301">
        <w:rPr>
          <w:rFonts w:ascii="Times New Roman" w:hAnsi="Times New Roman" w:cs="Times New Roman"/>
          <w:lang w:eastAsia="ko-KR"/>
        </w:rPr>
        <w:t xml:space="preserve"> still far from </w:t>
      </w:r>
      <w:r w:rsidR="005E0B40">
        <w:rPr>
          <w:rFonts w:ascii="Times New Roman" w:hAnsi="Times New Roman" w:cs="Times New Roman"/>
          <w:lang w:eastAsia="ko-KR"/>
        </w:rPr>
        <w:t xml:space="preserve">the doctor densities of </w:t>
      </w:r>
      <w:r w:rsidR="00907B2E">
        <w:rPr>
          <w:rFonts w:ascii="Times New Roman" w:hAnsi="Times New Roman" w:cs="Times New Roman"/>
          <w:lang w:eastAsia="ko-KR"/>
        </w:rPr>
        <w:t xml:space="preserve">more than </w:t>
      </w:r>
      <w:r w:rsidR="005E0B40">
        <w:rPr>
          <w:rFonts w:ascii="Times New Roman" w:hAnsi="Times New Roman" w:cs="Times New Roman"/>
          <w:lang w:eastAsia="ko-KR"/>
        </w:rPr>
        <w:t>30 per 10,000 people in Australia</w:t>
      </w:r>
      <w:r w:rsidR="00361301">
        <w:rPr>
          <w:rFonts w:ascii="Times New Roman" w:hAnsi="Times New Roman" w:cs="Times New Roman"/>
          <w:lang w:eastAsia="ko-KR"/>
        </w:rPr>
        <w:t xml:space="preserve"> and New Zealand</w:t>
      </w:r>
      <w:r w:rsidR="005E0B40">
        <w:rPr>
          <w:rFonts w:ascii="Times New Roman" w:hAnsi="Times New Roman" w:cs="Times New Roman"/>
          <w:lang w:eastAsia="ko-KR"/>
        </w:rPr>
        <w:t xml:space="preserve">. </w:t>
      </w:r>
    </w:p>
    <w:p w14:paraId="109590CB" w14:textId="77777777" w:rsidR="00945B92" w:rsidRDefault="00945B92" w:rsidP="004A6D7B">
      <w:pPr>
        <w:pStyle w:val="NoSpacing"/>
        <w:spacing w:line="360" w:lineRule="auto"/>
        <w:jc w:val="both"/>
        <w:rPr>
          <w:rFonts w:ascii="Times New Roman" w:hAnsi="Times New Roman" w:cs="Times New Roman"/>
          <w:lang w:eastAsia="ko-KR"/>
        </w:rPr>
      </w:pPr>
    </w:p>
    <w:p w14:paraId="54E07DFB" w14:textId="1E2D241C" w:rsidR="005E0B40" w:rsidRDefault="00945B92" w:rsidP="004A6D7B">
      <w:pPr>
        <w:pStyle w:val="NoSpacing"/>
        <w:spacing w:line="360" w:lineRule="auto"/>
        <w:jc w:val="both"/>
        <w:rPr>
          <w:rFonts w:ascii="Times New Roman" w:hAnsi="Times New Roman" w:cs="Times New Roman"/>
          <w:lang w:eastAsia="ko-KR"/>
        </w:rPr>
      </w:pPr>
      <w:r>
        <w:rPr>
          <w:rFonts w:ascii="Times New Roman" w:hAnsi="Times New Roman" w:cs="Times New Roman"/>
          <w:lang w:eastAsia="ko-KR"/>
        </w:rPr>
        <w:t xml:space="preserve">Figure 3 shows a comparison between 2012 and 2019 in the number of local doctors employed by the Ministry of Health in each country. </w:t>
      </w:r>
      <w:r w:rsidR="005E0B40">
        <w:rPr>
          <w:rFonts w:ascii="Times New Roman" w:hAnsi="Times New Roman" w:cs="Times New Roman"/>
          <w:lang w:eastAsia="ko-KR"/>
        </w:rPr>
        <w:t>Apart from</w:t>
      </w:r>
      <w:r w:rsidR="00570CCF">
        <w:rPr>
          <w:rFonts w:ascii="Times New Roman" w:hAnsi="Times New Roman" w:cs="Times New Roman"/>
          <w:lang w:eastAsia="ko-KR"/>
        </w:rPr>
        <w:t xml:space="preserve"> Niue</w:t>
      </w:r>
      <w:r w:rsidR="000076BA">
        <w:rPr>
          <w:rFonts w:ascii="Times New Roman" w:hAnsi="Times New Roman" w:cs="Times New Roman"/>
          <w:lang w:eastAsia="ko-KR"/>
        </w:rPr>
        <w:t xml:space="preserve">, </w:t>
      </w:r>
      <w:r w:rsidR="00570CCF">
        <w:rPr>
          <w:rFonts w:ascii="Times New Roman" w:hAnsi="Times New Roman" w:cs="Times New Roman"/>
          <w:lang w:eastAsia="ko-KR"/>
        </w:rPr>
        <w:t>Tokelau</w:t>
      </w:r>
      <w:r w:rsidR="005F69E0">
        <w:rPr>
          <w:rFonts w:ascii="Times New Roman" w:hAnsi="Times New Roman" w:cs="Times New Roman"/>
          <w:lang w:eastAsia="ko-KR"/>
        </w:rPr>
        <w:t>,</w:t>
      </w:r>
      <w:r w:rsidR="000076BA">
        <w:rPr>
          <w:rFonts w:ascii="Times New Roman" w:hAnsi="Times New Roman" w:cs="Times New Roman"/>
          <w:lang w:eastAsia="ko-KR"/>
        </w:rPr>
        <w:t xml:space="preserve"> and the Federated States of Micronesia,</w:t>
      </w:r>
      <w:r w:rsidR="005E0B40">
        <w:rPr>
          <w:rFonts w:ascii="Times New Roman" w:hAnsi="Times New Roman" w:cs="Times New Roman"/>
          <w:lang w:eastAsia="ko-KR"/>
        </w:rPr>
        <w:t xml:space="preserve"> the</w:t>
      </w:r>
      <w:r w:rsidR="00570CCF">
        <w:rPr>
          <w:rFonts w:ascii="Times New Roman" w:hAnsi="Times New Roman" w:cs="Times New Roman"/>
          <w:lang w:eastAsia="ko-KR"/>
        </w:rPr>
        <w:t xml:space="preserve"> number of local doctors increased across the remaining eleven PICs. </w:t>
      </w:r>
      <w:r w:rsidR="00361301">
        <w:rPr>
          <w:rFonts w:ascii="Times New Roman" w:hAnsi="Times New Roman" w:cs="Times New Roman"/>
          <w:lang w:eastAsia="ko-KR"/>
        </w:rPr>
        <w:t xml:space="preserve">The increase in numbers of local doctors throughout the region can be attributed to </w:t>
      </w:r>
      <w:r w:rsidR="00907B2E">
        <w:rPr>
          <w:rFonts w:ascii="Times New Roman" w:hAnsi="Times New Roman" w:cs="Times New Roman"/>
          <w:lang w:eastAsia="ko-KR"/>
        </w:rPr>
        <w:t xml:space="preserve">the additional </w:t>
      </w:r>
      <w:r w:rsidR="00361301">
        <w:rPr>
          <w:rFonts w:ascii="Times New Roman" w:hAnsi="Times New Roman" w:cs="Times New Roman"/>
          <w:lang w:eastAsia="ko-KR"/>
        </w:rPr>
        <w:t xml:space="preserve">opportunities for medical training </w:t>
      </w:r>
      <w:r w:rsidR="00907B2E">
        <w:rPr>
          <w:rFonts w:ascii="Times New Roman" w:hAnsi="Times New Roman" w:cs="Times New Roman"/>
          <w:lang w:eastAsia="ko-KR"/>
        </w:rPr>
        <w:t xml:space="preserve">provided in </w:t>
      </w:r>
      <w:r w:rsidR="00361301">
        <w:rPr>
          <w:rFonts w:ascii="Times New Roman" w:hAnsi="Times New Roman" w:cs="Times New Roman"/>
          <w:lang w:eastAsia="ko-KR"/>
        </w:rPr>
        <w:t>Cuba</w:t>
      </w:r>
      <w:r w:rsidR="00B05F11">
        <w:rPr>
          <w:rFonts w:ascii="Times New Roman" w:hAnsi="Times New Roman" w:cs="Times New Roman"/>
          <w:lang w:eastAsia="ko-KR"/>
        </w:rPr>
        <w:t>, China</w:t>
      </w:r>
      <w:r w:rsidR="00361301">
        <w:rPr>
          <w:rFonts w:ascii="Times New Roman" w:hAnsi="Times New Roman" w:cs="Times New Roman"/>
          <w:lang w:eastAsia="ko-KR"/>
        </w:rPr>
        <w:t xml:space="preserve">, </w:t>
      </w:r>
      <w:r w:rsidR="00B05F11">
        <w:rPr>
          <w:rFonts w:ascii="Times New Roman" w:hAnsi="Times New Roman" w:cs="Times New Roman"/>
          <w:lang w:eastAsia="ko-KR"/>
        </w:rPr>
        <w:t xml:space="preserve">and </w:t>
      </w:r>
      <w:r w:rsidR="00361301">
        <w:rPr>
          <w:rFonts w:ascii="Times New Roman" w:hAnsi="Times New Roman" w:cs="Times New Roman"/>
          <w:lang w:eastAsia="ko-KR"/>
        </w:rPr>
        <w:t xml:space="preserve">Taiwan and </w:t>
      </w:r>
      <w:r w:rsidR="005F69E0">
        <w:rPr>
          <w:rFonts w:ascii="Times New Roman" w:hAnsi="Times New Roman" w:cs="Times New Roman"/>
          <w:lang w:eastAsia="ko-KR"/>
        </w:rPr>
        <w:t xml:space="preserve">through </w:t>
      </w:r>
      <w:r w:rsidR="00907B2E">
        <w:rPr>
          <w:rFonts w:ascii="Times New Roman" w:hAnsi="Times New Roman" w:cs="Times New Roman"/>
          <w:lang w:eastAsia="ko-KR"/>
        </w:rPr>
        <w:t xml:space="preserve">new </w:t>
      </w:r>
      <w:r w:rsidR="00361301">
        <w:rPr>
          <w:rFonts w:ascii="Times New Roman" w:hAnsi="Times New Roman" w:cs="Times New Roman"/>
          <w:lang w:eastAsia="ko-KR"/>
        </w:rPr>
        <w:t xml:space="preserve">medical schools in Fiji and Samoa.  </w:t>
      </w:r>
    </w:p>
    <w:p w14:paraId="44CEFF58" w14:textId="77777777" w:rsidR="008E7A04" w:rsidRDefault="008E7A04" w:rsidP="004A6D7B">
      <w:pPr>
        <w:pStyle w:val="NoSpacing"/>
        <w:spacing w:line="360" w:lineRule="auto"/>
        <w:jc w:val="both"/>
        <w:rPr>
          <w:rFonts w:ascii="Times New Roman" w:hAnsi="Times New Roman" w:cs="Times New Roman"/>
          <w:lang w:eastAsia="ko-KR"/>
        </w:rPr>
      </w:pPr>
    </w:p>
    <w:p w14:paraId="434DF5E7" w14:textId="77777777" w:rsidR="000434A2" w:rsidRDefault="000434A2" w:rsidP="004A6D7B">
      <w:pPr>
        <w:pStyle w:val="NoSpacing"/>
        <w:spacing w:line="360" w:lineRule="auto"/>
        <w:jc w:val="both"/>
        <w:rPr>
          <w:rFonts w:ascii="Times New Roman" w:hAnsi="Times New Roman" w:cs="Times New Roman"/>
          <w:lang w:eastAsia="ko-KR"/>
        </w:rPr>
      </w:pPr>
    </w:p>
    <w:p w14:paraId="0B404559" w14:textId="0A5B1CAF" w:rsidR="00D8483A" w:rsidRPr="00F47912" w:rsidRDefault="00D8483A" w:rsidP="00B05F11">
      <w:pPr>
        <w:pStyle w:val="Caption"/>
        <w:jc w:val="center"/>
        <w:rPr>
          <w:b w:val="0"/>
          <w:i/>
          <w:lang w:eastAsia="ko-KR"/>
        </w:rPr>
      </w:pPr>
      <w:r w:rsidRPr="00F47912">
        <w:rPr>
          <w:b w:val="0"/>
          <w:i/>
        </w:rPr>
        <w:t xml:space="preserve">Figure </w:t>
      </w:r>
      <w:r w:rsidRPr="00F47912">
        <w:rPr>
          <w:b w:val="0"/>
          <w:i/>
        </w:rPr>
        <w:fldChar w:fldCharType="begin"/>
      </w:r>
      <w:r w:rsidRPr="00F47912">
        <w:rPr>
          <w:b w:val="0"/>
          <w:i/>
        </w:rPr>
        <w:instrText xml:space="preserve"> SEQ Figure \* ARABIC </w:instrText>
      </w:r>
      <w:r w:rsidRPr="00F47912">
        <w:rPr>
          <w:b w:val="0"/>
          <w:i/>
        </w:rPr>
        <w:fldChar w:fldCharType="separate"/>
      </w:r>
      <w:r w:rsidR="00A2534F">
        <w:rPr>
          <w:b w:val="0"/>
          <w:i/>
          <w:noProof/>
        </w:rPr>
        <w:t>3</w:t>
      </w:r>
      <w:r w:rsidRPr="00F47912">
        <w:rPr>
          <w:b w:val="0"/>
          <w:i/>
        </w:rPr>
        <w:fldChar w:fldCharType="end"/>
      </w:r>
      <w:r w:rsidRPr="00F47912">
        <w:rPr>
          <w:b w:val="0"/>
          <w:i/>
        </w:rPr>
        <w:t xml:space="preserve">: </w:t>
      </w:r>
      <w:r w:rsidR="00EB097C">
        <w:rPr>
          <w:b w:val="0"/>
          <w:i/>
        </w:rPr>
        <w:t>No. of l</w:t>
      </w:r>
      <w:r w:rsidRPr="00F47912">
        <w:rPr>
          <w:b w:val="0"/>
          <w:i/>
        </w:rPr>
        <w:t xml:space="preserve">ocal </w:t>
      </w:r>
      <w:r w:rsidR="00945B92">
        <w:rPr>
          <w:b w:val="0"/>
          <w:i/>
        </w:rPr>
        <w:t xml:space="preserve">doctors employed by </w:t>
      </w:r>
      <w:proofErr w:type="spellStart"/>
      <w:r w:rsidR="00945B92">
        <w:rPr>
          <w:b w:val="0"/>
          <w:i/>
        </w:rPr>
        <w:t>MoH</w:t>
      </w:r>
      <w:proofErr w:type="spellEnd"/>
      <w:r w:rsidRPr="00F47912">
        <w:rPr>
          <w:b w:val="0"/>
          <w:i/>
          <w:noProof/>
        </w:rPr>
        <w:t xml:space="preserve"> - 2012 vs 2019</w:t>
      </w:r>
    </w:p>
    <w:p w14:paraId="3BB1133E" w14:textId="77777777" w:rsidR="00D8483A" w:rsidRPr="005E0B40" w:rsidRDefault="00D8483A" w:rsidP="00B05F11">
      <w:pPr>
        <w:pStyle w:val="NoSpacing"/>
        <w:jc w:val="both"/>
        <w:rPr>
          <w:rFonts w:ascii="Times New Roman" w:hAnsi="Times New Roman" w:cs="Times New Roman"/>
          <w:lang w:eastAsia="ko-KR"/>
        </w:rPr>
      </w:pPr>
    </w:p>
    <w:p w14:paraId="133BF5F0" w14:textId="55258015" w:rsidR="00CB4C97" w:rsidRDefault="00A2534F" w:rsidP="00B05F11">
      <w:pPr>
        <w:pStyle w:val="NoSpacing"/>
        <w:rPr>
          <w:lang w:eastAsia="ko-KR"/>
        </w:rPr>
      </w:pPr>
      <w:r>
        <w:rPr>
          <w:noProof/>
          <w:lang w:val="en-US" w:eastAsia="en-US"/>
        </w:rPr>
        <w:drawing>
          <wp:inline distT="0" distB="0" distL="0" distR="0" wp14:anchorId="1AAF883D" wp14:editId="79730E18">
            <wp:extent cx="5732145" cy="4010025"/>
            <wp:effectExtent l="0" t="0" r="1905"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E56A571" w14:textId="65DEAB85" w:rsidR="00200CDC" w:rsidRDefault="00200CDC" w:rsidP="00DE4054">
      <w:pPr>
        <w:pStyle w:val="BodyText1"/>
        <w:spacing w:after="0"/>
        <w:ind w:firstLine="0"/>
        <w:jc w:val="left"/>
        <w:rPr>
          <w:rFonts w:asciiTheme="majorBidi" w:eastAsia="Malgun Gothic" w:hAnsiTheme="majorBidi" w:cstheme="majorBidi"/>
          <w:b/>
          <w:bCs/>
          <w:lang w:eastAsia="ko-KR"/>
        </w:rPr>
      </w:pPr>
    </w:p>
    <w:p w14:paraId="03FA0BFA" w14:textId="77777777" w:rsidR="000B076C" w:rsidRDefault="000B076C" w:rsidP="00A2534F">
      <w:pPr>
        <w:pStyle w:val="Caption"/>
        <w:jc w:val="center"/>
        <w:rPr>
          <w:b w:val="0"/>
          <w:i/>
        </w:rPr>
      </w:pPr>
    </w:p>
    <w:p w14:paraId="2A67032E" w14:textId="579B82E9" w:rsidR="00A2534F" w:rsidRDefault="00A2534F" w:rsidP="00A2534F">
      <w:pPr>
        <w:pStyle w:val="Caption"/>
        <w:jc w:val="center"/>
        <w:rPr>
          <w:b w:val="0"/>
          <w:i/>
        </w:rPr>
      </w:pPr>
      <w:r w:rsidRPr="00A2534F">
        <w:rPr>
          <w:b w:val="0"/>
          <w:i/>
        </w:rPr>
        <w:t xml:space="preserve">Figure </w:t>
      </w:r>
      <w:r w:rsidRPr="00A2534F">
        <w:rPr>
          <w:b w:val="0"/>
          <w:i/>
        </w:rPr>
        <w:fldChar w:fldCharType="begin"/>
      </w:r>
      <w:r w:rsidRPr="00A2534F">
        <w:rPr>
          <w:b w:val="0"/>
          <w:i/>
        </w:rPr>
        <w:instrText xml:space="preserve"> SEQ Figure \* ARABIC </w:instrText>
      </w:r>
      <w:r w:rsidRPr="00A2534F">
        <w:rPr>
          <w:b w:val="0"/>
          <w:i/>
        </w:rPr>
        <w:fldChar w:fldCharType="separate"/>
      </w:r>
      <w:r w:rsidRPr="00A2534F">
        <w:rPr>
          <w:b w:val="0"/>
          <w:i/>
          <w:noProof/>
        </w:rPr>
        <w:t>4</w:t>
      </w:r>
      <w:r w:rsidRPr="00A2534F">
        <w:rPr>
          <w:b w:val="0"/>
          <w:i/>
        </w:rPr>
        <w:fldChar w:fldCharType="end"/>
      </w:r>
      <w:r w:rsidRPr="00A2534F">
        <w:rPr>
          <w:b w:val="0"/>
          <w:i/>
        </w:rPr>
        <w:t xml:space="preserve">: Number of local doctors per 10,000 </w:t>
      </w:r>
      <w:proofErr w:type="gramStart"/>
      <w:r w:rsidRPr="00A2534F">
        <w:rPr>
          <w:b w:val="0"/>
          <w:i/>
        </w:rPr>
        <w:t>population</w:t>
      </w:r>
      <w:proofErr w:type="gramEnd"/>
    </w:p>
    <w:p w14:paraId="42AE524C" w14:textId="77777777" w:rsidR="000B076C" w:rsidRPr="000B076C" w:rsidRDefault="000B076C" w:rsidP="000B076C">
      <w:pPr>
        <w:rPr>
          <w:lang w:eastAsia="ja-JP"/>
        </w:rPr>
      </w:pPr>
    </w:p>
    <w:p w14:paraId="5D15D52A" w14:textId="0961DA56" w:rsidR="00945B92" w:rsidRDefault="00A2534F" w:rsidP="00DE4054">
      <w:pPr>
        <w:pStyle w:val="BodyText1"/>
        <w:spacing w:after="0"/>
        <w:ind w:firstLine="0"/>
        <w:jc w:val="left"/>
        <w:rPr>
          <w:rFonts w:asciiTheme="majorBidi" w:eastAsia="Malgun Gothic" w:hAnsiTheme="majorBidi" w:cstheme="majorBidi"/>
          <w:b/>
          <w:bCs/>
          <w:lang w:eastAsia="ko-KR"/>
        </w:rPr>
      </w:pPr>
      <w:r>
        <w:rPr>
          <w:noProof/>
          <w:lang w:val="en-US"/>
        </w:rPr>
        <w:lastRenderedPageBreak/>
        <w:drawing>
          <wp:inline distT="0" distB="0" distL="0" distR="0" wp14:anchorId="0A01CF04" wp14:editId="69350019">
            <wp:extent cx="5732145" cy="3069203"/>
            <wp:effectExtent l="0" t="0" r="1905" b="1714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2B81B82" w14:textId="77777777" w:rsidR="000B076C" w:rsidRDefault="000B076C" w:rsidP="00DE4054">
      <w:pPr>
        <w:pStyle w:val="BodyText1"/>
        <w:spacing w:after="0"/>
        <w:ind w:firstLine="0"/>
        <w:jc w:val="left"/>
        <w:rPr>
          <w:rFonts w:asciiTheme="majorBidi" w:eastAsia="Malgun Gothic" w:hAnsiTheme="majorBidi" w:cstheme="majorBidi"/>
          <w:b/>
          <w:bCs/>
          <w:lang w:eastAsia="ko-KR"/>
        </w:rPr>
      </w:pPr>
    </w:p>
    <w:p w14:paraId="299F8281" w14:textId="4B6ABC74" w:rsidR="00DE4054" w:rsidRDefault="00DE4054" w:rsidP="00DE4054">
      <w:pPr>
        <w:pStyle w:val="BodyText1"/>
        <w:spacing w:after="0"/>
        <w:ind w:firstLine="0"/>
        <w:jc w:val="left"/>
        <w:rPr>
          <w:rFonts w:asciiTheme="majorBidi" w:eastAsia="Malgun Gothic" w:hAnsiTheme="majorBidi" w:cstheme="majorBidi"/>
          <w:b/>
          <w:bCs/>
          <w:lang w:eastAsia="ko-KR"/>
        </w:rPr>
      </w:pPr>
      <w:r w:rsidRPr="00E23A3B">
        <w:rPr>
          <w:rFonts w:asciiTheme="majorBidi" w:eastAsia="Malgun Gothic" w:hAnsiTheme="majorBidi" w:cstheme="majorBidi"/>
          <w:b/>
          <w:bCs/>
          <w:lang w:eastAsia="ko-KR"/>
        </w:rPr>
        <w:t>2.</w:t>
      </w:r>
      <w:r w:rsidR="002109B9">
        <w:rPr>
          <w:rFonts w:asciiTheme="majorBidi" w:eastAsia="Malgun Gothic" w:hAnsiTheme="majorBidi" w:cstheme="majorBidi"/>
          <w:b/>
          <w:bCs/>
          <w:lang w:eastAsia="ko-KR"/>
        </w:rPr>
        <w:t>3</w:t>
      </w:r>
      <w:r w:rsidRPr="00E23A3B">
        <w:rPr>
          <w:rFonts w:asciiTheme="majorBidi" w:eastAsia="Malgun Gothic" w:hAnsiTheme="majorBidi" w:cstheme="majorBidi"/>
          <w:b/>
          <w:bCs/>
          <w:lang w:eastAsia="ko-KR"/>
        </w:rPr>
        <w:t xml:space="preserve"> </w:t>
      </w:r>
      <w:r>
        <w:rPr>
          <w:rFonts w:asciiTheme="majorBidi" w:eastAsia="Malgun Gothic" w:hAnsiTheme="majorBidi" w:cstheme="majorBidi"/>
          <w:b/>
          <w:bCs/>
          <w:lang w:eastAsia="ko-KR"/>
        </w:rPr>
        <w:t xml:space="preserve">Pacific doctors doing clinical work  </w:t>
      </w:r>
    </w:p>
    <w:p w14:paraId="268870C1" w14:textId="77777777" w:rsidR="00291038" w:rsidRDefault="00FA0CB9" w:rsidP="004A6D7B">
      <w:pPr>
        <w:spacing w:after="0" w:line="360" w:lineRule="auto"/>
        <w:rPr>
          <w:rFonts w:asciiTheme="majorBidi" w:eastAsia="Malgun Gothic" w:hAnsiTheme="majorBidi" w:cstheme="majorBidi"/>
          <w:bCs/>
          <w:i/>
          <w:u w:val="single"/>
          <w:lang w:eastAsia="ko-KR"/>
        </w:rPr>
      </w:pPr>
      <w:r>
        <w:rPr>
          <w:rFonts w:asciiTheme="majorBidi" w:eastAsia="Malgun Gothic" w:hAnsiTheme="majorBidi" w:cstheme="majorBidi"/>
          <w:bCs/>
          <w:i/>
          <w:u w:val="single"/>
          <w:lang w:eastAsia="ko-KR"/>
        </w:rPr>
        <w:t>2.</w:t>
      </w:r>
      <w:r w:rsidR="002109B9">
        <w:rPr>
          <w:rFonts w:asciiTheme="majorBidi" w:eastAsia="Malgun Gothic" w:hAnsiTheme="majorBidi" w:cstheme="majorBidi"/>
          <w:bCs/>
          <w:i/>
          <w:u w:val="single"/>
          <w:lang w:eastAsia="ko-KR"/>
        </w:rPr>
        <w:t>3</w:t>
      </w:r>
      <w:r>
        <w:rPr>
          <w:rFonts w:asciiTheme="majorBidi" w:eastAsia="Malgun Gothic" w:hAnsiTheme="majorBidi" w:cstheme="majorBidi"/>
          <w:bCs/>
          <w:i/>
          <w:u w:val="single"/>
          <w:lang w:eastAsia="ko-KR"/>
        </w:rPr>
        <w:t>.</w:t>
      </w:r>
      <w:r w:rsidR="00200CDC">
        <w:rPr>
          <w:rFonts w:asciiTheme="majorBidi" w:eastAsia="Malgun Gothic" w:hAnsiTheme="majorBidi" w:cstheme="majorBidi"/>
          <w:bCs/>
          <w:i/>
          <w:u w:val="single"/>
          <w:lang w:eastAsia="ko-KR"/>
        </w:rPr>
        <w:t>1</w:t>
      </w:r>
      <w:r>
        <w:rPr>
          <w:rFonts w:asciiTheme="majorBidi" w:eastAsia="Malgun Gothic" w:hAnsiTheme="majorBidi" w:cstheme="majorBidi"/>
          <w:bCs/>
          <w:i/>
          <w:u w:val="single"/>
          <w:lang w:eastAsia="ko-KR"/>
        </w:rPr>
        <w:t xml:space="preserve"> </w:t>
      </w:r>
      <w:r w:rsidR="00291038">
        <w:rPr>
          <w:rFonts w:asciiTheme="majorBidi" w:eastAsia="Malgun Gothic" w:hAnsiTheme="majorBidi" w:cstheme="majorBidi"/>
          <w:bCs/>
          <w:i/>
          <w:u w:val="single"/>
          <w:lang w:eastAsia="ko-KR"/>
        </w:rPr>
        <w:t>The number of</w:t>
      </w:r>
      <w:r w:rsidR="001F39F0">
        <w:rPr>
          <w:rFonts w:asciiTheme="majorBidi" w:eastAsia="Malgun Gothic" w:hAnsiTheme="majorBidi" w:cstheme="majorBidi"/>
          <w:bCs/>
          <w:i/>
          <w:u w:val="single"/>
          <w:lang w:eastAsia="ko-KR"/>
        </w:rPr>
        <w:t xml:space="preserve"> Pacific (</w:t>
      </w:r>
      <w:r w:rsidR="00291038">
        <w:rPr>
          <w:rFonts w:asciiTheme="majorBidi" w:eastAsia="Malgun Gothic" w:hAnsiTheme="majorBidi" w:cstheme="majorBidi"/>
          <w:bCs/>
          <w:i/>
          <w:u w:val="single"/>
          <w:lang w:eastAsia="ko-KR"/>
        </w:rPr>
        <w:t>local</w:t>
      </w:r>
      <w:r w:rsidR="001F39F0">
        <w:rPr>
          <w:rFonts w:asciiTheme="majorBidi" w:eastAsia="Malgun Gothic" w:hAnsiTheme="majorBidi" w:cstheme="majorBidi"/>
          <w:bCs/>
          <w:i/>
          <w:u w:val="single"/>
          <w:lang w:eastAsia="ko-KR"/>
        </w:rPr>
        <w:t>)</w:t>
      </w:r>
      <w:r w:rsidR="00291038">
        <w:rPr>
          <w:rFonts w:asciiTheme="majorBidi" w:eastAsia="Malgun Gothic" w:hAnsiTheme="majorBidi" w:cstheme="majorBidi"/>
          <w:bCs/>
          <w:i/>
          <w:u w:val="single"/>
          <w:lang w:eastAsia="ko-KR"/>
        </w:rPr>
        <w:t xml:space="preserve"> medical specialist in the region has increased</w:t>
      </w:r>
    </w:p>
    <w:p w14:paraId="5B5A585B" w14:textId="77777777" w:rsidR="00B05F11" w:rsidRDefault="00B05F11" w:rsidP="004A6D7B">
      <w:pPr>
        <w:pStyle w:val="NoSpacing"/>
        <w:spacing w:line="360" w:lineRule="auto"/>
        <w:jc w:val="both"/>
        <w:rPr>
          <w:rFonts w:ascii="Times New Roman" w:hAnsi="Times New Roman" w:cs="Times New Roman"/>
          <w:lang w:eastAsia="ko-KR"/>
        </w:rPr>
      </w:pPr>
    </w:p>
    <w:p w14:paraId="33FC7666" w14:textId="1CBBCB0C" w:rsidR="00A500D0" w:rsidRDefault="001E7147" w:rsidP="004A6D7B">
      <w:pPr>
        <w:pStyle w:val="NoSpacing"/>
        <w:spacing w:line="360" w:lineRule="auto"/>
        <w:jc w:val="both"/>
        <w:rPr>
          <w:rFonts w:ascii="Times New Roman" w:hAnsi="Times New Roman" w:cs="Times New Roman"/>
          <w:lang w:eastAsia="ko-KR"/>
        </w:rPr>
      </w:pPr>
      <w:r>
        <w:rPr>
          <w:rFonts w:ascii="Times New Roman" w:hAnsi="Times New Roman" w:cs="Times New Roman"/>
          <w:lang w:eastAsia="ko-KR"/>
        </w:rPr>
        <w:t>The total number of Pacific clinicians who have a clinical postgraduate qualification</w:t>
      </w:r>
      <w:r w:rsidR="001F39F0">
        <w:rPr>
          <w:rStyle w:val="FootnoteReference"/>
          <w:rFonts w:ascii="Times New Roman" w:hAnsi="Times New Roman" w:cs="Times New Roman"/>
          <w:lang w:eastAsia="ko-KR"/>
        </w:rPr>
        <w:footnoteReference w:id="1"/>
      </w:r>
      <w:r>
        <w:rPr>
          <w:rFonts w:ascii="Times New Roman" w:hAnsi="Times New Roman" w:cs="Times New Roman"/>
          <w:lang w:eastAsia="ko-KR"/>
        </w:rPr>
        <w:t xml:space="preserve"> </w:t>
      </w:r>
      <w:r w:rsidR="00200CDC">
        <w:rPr>
          <w:rFonts w:ascii="Times New Roman" w:hAnsi="Times New Roman" w:cs="Times New Roman"/>
          <w:lang w:eastAsia="ko-KR"/>
        </w:rPr>
        <w:t xml:space="preserve">has increased from </w:t>
      </w:r>
      <w:r w:rsidR="00A500D0">
        <w:rPr>
          <w:rFonts w:ascii="Times New Roman" w:hAnsi="Times New Roman" w:cs="Times New Roman"/>
          <w:lang w:eastAsia="ko-KR"/>
        </w:rPr>
        <w:t>239</w:t>
      </w:r>
      <w:r w:rsidR="00200CDC">
        <w:rPr>
          <w:rFonts w:ascii="Times New Roman" w:hAnsi="Times New Roman" w:cs="Times New Roman"/>
          <w:lang w:eastAsia="ko-KR"/>
        </w:rPr>
        <w:t xml:space="preserve"> in 2012 to </w:t>
      </w:r>
      <w:r w:rsidR="0098679B">
        <w:rPr>
          <w:rFonts w:ascii="Times New Roman" w:hAnsi="Times New Roman" w:cs="Times New Roman"/>
          <w:lang w:eastAsia="ko-KR"/>
        </w:rPr>
        <w:t>3</w:t>
      </w:r>
      <w:r w:rsidR="00A500D0">
        <w:rPr>
          <w:rFonts w:ascii="Times New Roman" w:hAnsi="Times New Roman" w:cs="Times New Roman"/>
          <w:lang w:eastAsia="ko-KR"/>
        </w:rPr>
        <w:t>87</w:t>
      </w:r>
      <w:r w:rsidR="00200CDC">
        <w:rPr>
          <w:rFonts w:ascii="Times New Roman" w:hAnsi="Times New Roman" w:cs="Times New Roman"/>
          <w:lang w:eastAsia="ko-KR"/>
        </w:rPr>
        <w:t xml:space="preserve"> in 2019</w:t>
      </w:r>
      <w:r>
        <w:rPr>
          <w:rFonts w:ascii="Times New Roman" w:hAnsi="Times New Roman" w:cs="Times New Roman"/>
          <w:lang w:eastAsia="ko-KR"/>
        </w:rPr>
        <w:t xml:space="preserve">. </w:t>
      </w:r>
      <w:r w:rsidR="000434A2">
        <w:rPr>
          <w:rFonts w:ascii="Times New Roman" w:hAnsi="Times New Roman" w:cs="Times New Roman"/>
          <w:lang w:eastAsia="ko-KR"/>
        </w:rPr>
        <w:t xml:space="preserve">As shown in Figure </w:t>
      </w:r>
      <w:r w:rsidR="005E25F7">
        <w:rPr>
          <w:rFonts w:ascii="Times New Roman" w:hAnsi="Times New Roman" w:cs="Times New Roman"/>
          <w:lang w:eastAsia="ko-KR"/>
        </w:rPr>
        <w:t>5</w:t>
      </w:r>
      <w:r w:rsidR="000434A2">
        <w:rPr>
          <w:rFonts w:ascii="Times New Roman" w:hAnsi="Times New Roman" w:cs="Times New Roman"/>
          <w:lang w:eastAsia="ko-KR"/>
        </w:rPr>
        <w:t>, t</w:t>
      </w:r>
      <w:r w:rsidR="00291038" w:rsidRPr="00FA0CB9">
        <w:rPr>
          <w:rFonts w:ascii="Times New Roman" w:hAnsi="Times New Roman" w:cs="Times New Roman"/>
          <w:lang w:eastAsia="ko-KR"/>
        </w:rPr>
        <w:t xml:space="preserve">he number </w:t>
      </w:r>
      <w:r w:rsidR="00FA0CB9">
        <w:rPr>
          <w:rFonts w:ascii="Times New Roman" w:hAnsi="Times New Roman" w:cs="Times New Roman"/>
          <w:lang w:eastAsia="ko-KR"/>
        </w:rPr>
        <w:t xml:space="preserve">of local doctors with </w:t>
      </w:r>
      <w:proofErr w:type="gramStart"/>
      <w:r w:rsidR="00337A2B">
        <w:rPr>
          <w:rFonts w:ascii="Times New Roman" w:hAnsi="Times New Roman" w:cs="Times New Roman"/>
          <w:lang w:eastAsia="ko-KR"/>
        </w:rPr>
        <w:t>m</w:t>
      </w:r>
      <w:r w:rsidR="00291038" w:rsidRPr="00FA0CB9">
        <w:rPr>
          <w:rFonts w:ascii="Times New Roman" w:hAnsi="Times New Roman" w:cs="Times New Roman"/>
          <w:lang w:eastAsia="ko-KR"/>
        </w:rPr>
        <w:t>asters</w:t>
      </w:r>
      <w:proofErr w:type="gramEnd"/>
      <w:r w:rsidR="00291038" w:rsidRPr="00FA0CB9">
        <w:rPr>
          <w:rFonts w:ascii="Times New Roman" w:hAnsi="Times New Roman" w:cs="Times New Roman"/>
          <w:lang w:eastAsia="ko-KR"/>
        </w:rPr>
        <w:t xml:space="preserve"> </w:t>
      </w:r>
      <w:r w:rsidR="00337A2B">
        <w:rPr>
          <w:rFonts w:ascii="Times New Roman" w:hAnsi="Times New Roman" w:cs="Times New Roman"/>
          <w:lang w:eastAsia="ko-KR"/>
        </w:rPr>
        <w:t>q</w:t>
      </w:r>
      <w:r w:rsidR="00FA0CB9" w:rsidRPr="00FA0CB9">
        <w:rPr>
          <w:rFonts w:ascii="Times New Roman" w:hAnsi="Times New Roman" w:cs="Times New Roman"/>
          <w:lang w:eastAsia="ko-KR"/>
        </w:rPr>
        <w:t>ualification</w:t>
      </w:r>
      <w:r w:rsidR="00291038" w:rsidRPr="00FA0CB9">
        <w:rPr>
          <w:rFonts w:ascii="Times New Roman" w:hAnsi="Times New Roman" w:cs="Times New Roman"/>
          <w:lang w:eastAsia="ko-KR"/>
        </w:rPr>
        <w:t xml:space="preserve"> in various clinical fields has </w:t>
      </w:r>
      <w:r w:rsidR="00A500D0">
        <w:rPr>
          <w:rFonts w:ascii="Times New Roman" w:hAnsi="Times New Roman" w:cs="Times New Roman"/>
          <w:lang w:eastAsia="ko-KR"/>
        </w:rPr>
        <w:t xml:space="preserve">more than doubled </w:t>
      </w:r>
      <w:r w:rsidR="00200CDC" w:rsidRPr="00200CDC">
        <w:rPr>
          <w:rFonts w:ascii="Times New Roman" w:hAnsi="Times New Roman" w:cs="Times New Roman"/>
          <w:lang w:eastAsia="ko-KR"/>
        </w:rPr>
        <w:t>increas</w:t>
      </w:r>
      <w:r w:rsidR="00A500D0">
        <w:rPr>
          <w:rFonts w:ascii="Times New Roman" w:hAnsi="Times New Roman" w:cs="Times New Roman"/>
          <w:lang w:eastAsia="ko-KR"/>
        </w:rPr>
        <w:t xml:space="preserve">ing </w:t>
      </w:r>
      <w:r w:rsidR="00200CDC" w:rsidRPr="00200CDC">
        <w:rPr>
          <w:rFonts w:ascii="Times New Roman" w:hAnsi="Times New Roman" w:cs="Times New Roman"/>
          <w:lang w:eastAsia="ko-KR"/>
        </w:rPr>
        <w:t xml:space="preserve">from </w:t>
      </w:r>
      <w:r w:rsidR="00200CDC">
        <w:rPr>
          <w:rFonts w:ascii="Times New Roman" w:hAnsi="Times New Roman" w:cs="Times New Roman"/>
          <w:lang w:eastAsia="ko-KR"/>
        </w:rPr>
        <w:t xml:space="preserve">81 </w:t>
      </w:r>
      <w:r w:rsidR="00200CDC" w:rsidRPr="00200CDC">
        <w:rPr>
          <w:rFonts w:ascii="Times New Roman" w:hAnsi="Times New Roman" w:cs="Times New Roman"/>
          <w:lang w:eastAsia="ko-KR"/>
        </w:rPr>
        <w:t xml:space="preserve">in 2012 to </w:t>
      </w:r>
      <w:r w:rsidR="00200CDC">
        <w:rPr>
          <w:rFonts w:ascii="Times New Roman" w:hAnsi="Times New Roman" w:cs="Times New Roman"/>
          <w:lang w:eastAsia="ko-KR"/>
        </w:rPr>
        <w:t>1</w:t>
      </w:r>
      <w:r w:rsidR="00A500D0">
        <w:rPr>
          <w:rFonts w:ascii="Times New Roman" w:hAnsi="Times New Roman" w:cs="Times New Roman"/>
          <w:lang w:eastAsia="ko-KR"/>
        </w:rPr>
        <w:t>98</w:t>
      </w:r>
      <w:r w:rsidR="00200CDC">
        <w:rPr>
          <w:rFonts w:ascii="Times New Roman" w:hAnsi="Times New Roman" w:cs="Times New Roman"/>
          <w:lang w:eastAsia="ko-KR"/>
        </w:rPr>
        <w:t xml:space="preserve"> </w:t>
      </w:r>
      <w:r w:rsidR="00200CDC" w:rsidRPr="00200CDC">
        <w:rPr>
          <w:rFonts w:ascii="Times New Roman" w:hAnsi="Times New Roman" w:cs="Times New Roman"/>
          <w:lang w:eastAsia="ko-KR"/>
        </w:rPr>
        <w:t>in 2019</w:t>
      </w:r>
      <w:r w:rsidR="00FA0CB9">
        <w:rPr>
          <w:rFonts w:ascii="Times New Roman" w:hAnsi="Times New Roman" w:cs="Times New Roman"/>
          <w:lang w:eastAsia="ko-KR"/>
        </w:rPr>
        <w:t>.</w:t>
      </w:r>
    </w:p>
    <w:p w14:paraId="7756EAA3" w14:textId="77777777" w:rsidR="00A500D0" w:rsidRDefault="00A500D0" w:rsidP="004A6D7B">
      <w:pPr>
        <w:pStyle w:val="NoSpacing"/>
        <w:spacing w:line="360" w:lineRule="auto"/>
        <w:jc w:val="both"/>
        <w:rPr>
          <w:rFonts w:ascii="Times New Roman" w:hAnsi="Times New Roman" w:cs="Times New Roman"/>
          <w:lang w:eastAsia="ko-KR"/>
        </w:rPr>
      </w:pPr>
    </w:p>
    <w:p w14:paraId="5C746946" w14:textId="647D679B" w:rsidR="00A500D0" w:rsidRPr="000B076C" w:rsidRDefault="00A500D0" w:rsidP="00A500D0">
      <w:pPr>
        <w:pStyle w:val="NoSpacing"/>
        <w:spacing w:line="360" w:lineRule="auto"/>
        <w:jc w:val="center"/>
        <w:rPr>
          <w:rFonts w:ascii="Times New Roman" w:hAnsi="Times New Roman" w:cs="Times New Roman"/>
          <w:i/>
          <w:lang w:eastAsia="ko-KR"/>
        </w:rPr>
      </w:pPr>
      <w:r w:rsidRPr="000B076C">
        <w:rPr>
          <w:rFonts w:ascii="Times New Roman" w:hAnsi="Times New Roman" w:cs="Times New Roman"/>
          <w:i/>
          <w:lang w:eastAsia="ko-KR"/>
        </w:rPr>
        <w:t xml:space="preserve">Figure </w:t>
      </w:r>
      <w:r w:rsidR="006E2FE4">
        <w:rPr>
          <w:rFonts w:ascii="Times New Roman" w:hAnsi="Times New Roman" w:cs="Times New Roman"/>
          <w:i/>
          <w:lang w:eastAsia="ko-KR"/>
        </w:rPr>
        <w:t>5</w:t>
      </w:r>
      <w:r w:rsidRPr="000B076C">
        <w:rPr>
          <w:rFonts w:ascii="Times New Roman" w:hAnsi="Times New Roman" w:cs="Times New Roman"/>
          <w:i/>
          <w:lang w:eastAsia="ko-KR"/>
        </w:rPr>
        <w:t>: Highest clinical qualifications of local doctors</w:t>
      </w:r>
      <w:r w:rsidR="00EB097C" w:rsidRPr="000B076C">
        <w:rPr>
          <w:rFonts w:ascii="Times New Roman" w:hAnsi="Times New Roman" w:cs="Times New Roman"/>
          <w:i/>
          <w:lang w:eastAsia="ko-KR"/>
        </w:rPr>
        <w:t xml:space="preserve"> (2012 vs 2019)</w:t>
      </w:r>
    </w:p>
    <w:p w14:paraId="78F77838" w14:textId="77777777" w:rsidR="00A500D0" w:rsidRDefault="00A500D0" w:rsidP="00A500D0">
      <w:pPr>
        <w:pStyle w:val="NoSpacing"/>
        <w:spacing w:line="360" w:lineRule="auto"/>
        <w:jc w:val="center"/>
        <w:rPr>
          <w:rFonts w:ascii="Times New Roman" w:hAnsi="Times New Roman" w:cs="Times New Roman"/>
          <w:lang w:eastAsia="ko-KR"/>
        </w:rPr>
      </w:pPr>
    </w:p>
    <w:p w14:paraId="48CBFBB9" w14:textId="77777777" w:rsidR="00A500D0" w:rsidRDefault="00A500D0" w:rsidP="004A6D7B">
      <w:pPr>
        <w:pStyle w:val="NoSpacing"/>
        <w:spacing w:line="360" w:lineRule="auto"/>
        <w:jc w:val="both"/>
        <w:rPr>
          <w:rFonts w:ascii="Times New Roman" w:hAnsi="Times New Roman" w:cs="Times New Roman"/>
          <w:lang w:eastAsia="ko-KR"/>
        </w:rPr>
      </w:pPr>
      <w:r>
        <w:rPr>
          <w:noProof/>
          <w:lang w:val="en-US" w:eastAsia="en-US"/>
        </w:rPr>
        <w:drawing>
          <wp:inline distT="0" distB="0" distL="0" distR="0" wp14:anchorId="76D59103" wp14:editId="1915740E">
            <wp:extent cx="5610225" cy="1428750"/>
            <wp:effectExtent l="0" t="0" r="9525"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C69F855" w14:textId="77777777" w:rsidR="000B076C" w:rsidRDefault="000B076C" w:rsidP="004A6D7B">
      <w:pPr>
        <w:pStyle w:val="NoSpacing"/>
        <w:spacing w:line="360" w:lineRule="auto"/>
        <w:jc w:val="both"/>
        <w:rPr>
          <w:rFonts w:ascii="Times New Roman" w:hAnsi="Times New Roman" w:cs="Times New Roman"/>
          <w:lang w:eastAsia="ko-KR"/>
        </w:rPr>
      </w:pPr>
    </w:p>
    <w:p w14:paraId="5484B9F4" w14:textId="52142DC6" w:rsidR="00291038" w:rsidRDefault="001F39F0" w:rsidP="004A6D7B">
      <w:pPr>
        <w:pStyle w:val="NoSpacing"/>
        <w:spacing w:line="360" w:lineRule="auto"/>
        <w:jc w:val="both"/>
        <w:rPr>
          <w:rFonts w:ascii="Times New Roman" w:hAnsi="Times New Roman" w:cs="Times New Roman"/>
          <w:lang w:eastAsia="ko-KR"/>
        </w:rPr>
      </w:pPr>
      <w:r>
        <w:rPr>
          <w:rFonts w:ascii="Times New Roman" w:hAnsi="Times New Roman" w:cs="Times New Roman"/>
          <w:lang w:eastAsia="ko-KR"/>
        </w:rPr>
        <w:t>F</w:t>
      </w:r>
      <w:r w:rsidR="007A64B5">
        <w:rPr>
          <w:rFonts w:ascii="Times New Roman" w:hAnsi="Times New Roman" w:cs="Times New Roman"/>
          <w:lang w:eastAsia="ko-KR"/>
        </w:rPr>
        <w:t xml:space="preserve">igure </w:t>
      </w:r>
      <w:r w:rsidR="005E25F7">
        <w:rPr>
          <w:rFonts w:ascii="Times New Roman" w:hAnsi="Times New Roman" w:cs="Times New Roman"/>
          <w:lang w:eastAsia="ko-KR"/>
        </w:rPr>
        <w:t>6</w:t>
      </w:r>
      <w:r>
        <w:rPr>
          <w:rFonts w:ascii="Times New Roman" w:hAnsi="Times New Roman" w:cs="Times New Roman"/>
          <w:lang w:eastAsia="ko-KR"/>
        </w:rPr>
        <w:t xml:space="preserve"> below, shows that </w:t>
      </w:r>
      <w:r w:rsidR="007A64B5">
        <w:rPr>
          <w:rFonts w:ascii="Times New Roman" w:hAnsi="Times New Roman" w:cs="Times New Roman"/>
          <w:lang w:eastAsia="ko-KR"/>
        </w:rPr>
        <w:t>t</w:t>
      </w:r>
      <w:r w:rsidR="00FA0CB9">
        <w:rPr>
          <w:rFonts w:ascii="Times New Roman" w:hAnsi="Times New Roman" w:cs="Times New Roman"/>
          <w:lang w:eastAsia="ko-KR"/>
        </w:rPr>
        <w:t>he specialt</w:t>
      </w:r>
      <w:r w:rsidR="00337A2B">
        <w:rPr>
          <w:rFonts w:ascii="Times New Roman" w:hAnsi="Times New Roman" w:cs="Times New Roman"/>
          <w:lang w:eastAsia="ko-KR"/>
        </w:rPr>
        <w:t>y fields</w:t>
      </w:r>
      <w:r w:rsidR="00FA0CB9">
        <w:rPr>
          <w:rFonts w:ascii="Times New Roman" w:hAnsi="Times New Roman" w:cs="Times New Roman"/>
          <w:lang w:eastAsia="ko-KR"/>
        </w:rPr>
        <w:t xml:space="preserve"> where there are higher numbers of local doctors with postgraduate clinical qualifications are obstetrics &amp; gynaecology</w:t>
      </w:r>
      <w:r w:rsidR="00FF1C39" w:rsidRPr="00FF1C39">
        <w:rPr>
          <w:rFonts w:ascii="Times New Roman" w:hAnsi="Times New Roman" w:cs="Times New Roman"/>
          <w:lang w:eastAsia="ko-KR"/>
        </w:rPr>
        <w:t xml:space="preserve"> </w:t>
      </w:r>
      <w:r w:rsidR="00FF1C39">
        <w:rPr>
          <w:rFonts w:ascii="Times New Roman" w:hAnsi="Times New Roman" w:cs="Times New Roman"/>
          <w:lang w:eastAsia="ko-KR"/>
        </w:rPr>
        <w:t xml:space="preserve">and </w:t>
      </w:r>
      <w:r>
        <w:rPr>
          <w:rFonts w:ascii="Times New Roman" w:hAnsi="Times New Roman" w:cs="Times New Roman"/>
          <w:lang w:eastAsia="ko-KR"/>
        </w:rPr>
        <w:t>general surgery</w:t>
      </w:r>
      <w:r w:rsidR="00FA0CB9">
        <w:rPr>
          <w:rFonts w:ascii="Times New Roman" w:hAnsi="Times New Roman" w:cs="Times New Roman"/>
          <w:lang w:eastAsia="ko-KR"/>
        </w:rPr>
        <w:t xml:space="preserve">. With </w:t>
      </w:r>
      <w:r w:rsidR="00F47912">
        <w:rPr>
          <w:rFonts w:ascii="Times New Roman" w:hAnsi="Times New Roman" w:cs="Times New Roman"/>
          <w:lang w:eastAsia="ko-KR"/>
        </w:rPr>
        <w:t xml:space="preserve">the Fiji National University </w:t>
      </w:r>
      <w:r w:rsidR="00AA7D2A">
        <w:rPr>
          <w:rFonts w:ascii="Times New Roman" w:hAnsi="Times New Roman" w:cs="Times New Roman"/>
          <w:lang w:eastAsia="ko-KR"/>
        </w:rPr>
        <w:t xml:space="preserve">and the National University of Samoa </w:t>
      </w:r>
      <w:r w:rsidR="00F47912">
        <w:rPr>
          <w:rFonts w:ascii="Times New Roman" w:hAnsi="Times New Roman" w:cs="Times New Roman"/>
          <w:lang w:eastAsia="ko-KR"/>
        </w:rPr>
        <w:t>o</w:t>
      </w:r>
      <w:r w:rsidR="00FA0CB9">
        <w:rPr>
          <w:rFonts w:ascii="Times New Roman" w:hAnsi="Times New Roman" w:cs="Times New Roman"/>
          <w:lang w:eastAsia="ko-KR"/>
        </w:rPr>
        <w:t xml:space="preserve">ffering new </w:t>
      </w:r>
      <w:r w:rsidR="00AA7D2A" w:rsidRPr="00AA7D2A">
        <w:rPr>
          <w:rFonts w:ascii="Times New Roman" w:hAnsi="Times New Roman" w:cs="Times New Roman"/>
          <w:lang w:eastAsia="ko-KR"/>
        </w:rPr>
        <w:t xml:space="preserve">postgraduate clinical </w:t>
      </w:r>
      <w:r w:rsidR="00AA7D2A" w:rsidRPr="00AA7D2A">
        <w:rPr>
          <w:rFonts w:ascii="Times New Roman" w:hAnsi="Times New Roman" w:cs="Times New Roman"/>
          <w:lang w:eastAsia="ko-KR"/>
        </w:rPr>
        <w:lastRenderedPageBreak/>
        <w:t>programmes</w:t>
      </w:r>
      <w:r w:rsidR="00FA0CB9">
        <w:rPr>
          <w:rFonts w:ascii="Times New Roman" w:hAnsi="Times New Roman" w:cs="Times New Roman"/>
          <w:lang w:eastAsia="ko-KR"/>
        </w:rPr>
        <w:t xml:space="preserve">, </w:t>
      </w:r>
      <w:r w:rsidR="00AA7D2A">
        <w:rPr>
          <w:rFonts w:ascii="Times New Roman" w:hAnsi="Times New Roman" w:cs="Times New Roman"/>
          <w:lang w:eastAsia="ko-KR"/>
        </w:rPr>
        <w:t xml:space="preserve">which complements the UPNG postgraduate clinical programmes, there has been an increase in the </w:t>
      </w:r>
      <w:r w:rsidR="00FA0CB9">
        <w:rPr>
          <w:rFonts w:ascii="Times New Roman" w:hAnsi="Times New Roman" w:cs="Times New Roman"/>
          <w:lang w:eastAsia="ko-KR"/>
        </w:rPr>
        <w:t>number</w:t>
      </w:r>
      <w:r w:rsidR="00AA7D2A">
        <w:rPr>
          <w:rFonts w:ascii="Times New Roman" w:hAnsi="Times New Roman" w:cs="Times New Roman"/>
          <w:lang w:eastAsia="ko-KR"/>
        </w:rPr>
        <w:t xml:space="preserve"> of</w:t>
      </w:r>
      <w:r w:rsidR="00FA0CB9">
        <w:rPr>
          <w:rFonts w:ascii="Times New Roman" w:hAnsi="Times New Roman" w:cs="Times New Roman"/>
          <w:lang w:eastAsia="ko-KR"/>
        </w:rPr>
        <w:t xml:space="preserve"> Pacific clinicians with </w:t>
      </w:r>
      <w:r w:rsidR="00AA7D2A">
        <w:rPr>
          <w:rFonts w:ascii="Times New Roman" w:hAnsi="Times New Roman" w:cs="Times New Roman"/>
          <w:lang w:eastAsia="ko-KR"/>
        </w:rPr>
        <w:t>postgraduate</w:t>
      </w:r>
      <w:r w:rsidR="007A64B5">
        <w:rPr>
          <w:rFonts w:ascii="Times New Roman" w:hAnsi="Times New Roman" w:cs="Times New Roman"/>
          <w:lang w:eastAsia="ko-KR"/>
        </w:rPr>
        <w:t xml:space="preserve"> clinical</w:t>
      </w:r>
      <w:r w:rsidR="00AA7D2A">
        <w:rPr>
          <w:rFonts w:ascii="Times New Roman" w:hAnsi="Times New Roman" w:cs="Times New Roman"/>
          <w:lang w:eastAsia="ko-KR"/>
        </w:rPr>
        <w:t xml:space="preserve"> q</w:t>
      </w:r>
      <w:r w:rsidR="00FA0CB9">
        <w:rPr>
          <w:rFonts w:ascii="Times New Roman" w:hAnsi="Times New Roman" w:cs="Times New Roman"/>
          <w:lang w:eastAsia="ko-KR"/>
        </w:rPr>
        <w:t>ualifications</w:t>
      </w:r>
      <w:r w:rsidR="00AA7D2A">
        <w:rPr>
          <w:rFonts w:ascii="Times New Roman" w:hAnsi="Times New Roman" w:cs="Times New Roman"/>
          <w:lang w:eastAsia="ko-KR"/>
        </w:rPr>
        <w:t>.</w:t>
      </w:r>
      <w:r w:rsidR="00FA0CB9">
        <w:rPr>
          <w:rFonts w:ascii="Times New Roman" w:hAnsi="Times New Roman" w:cs="Times New Roman"/>
          <w:lang w:eastAsia="ko-KR"/>
        </w:rPr>
        <w:t xml:space="preserve"> </w:t>
      </w:r>
    </w:p>
    <w:p w14:paraId="02DEA601" w14:textId="77777777" w:rsidR="007A64B5" w:rsidRDefault="007A64B5" w:rsidP="004A6D7B">
      <w:pPr>
        <w:pStyle w:val="NoSpacing"/>
        <w:spacing w:line="360" w:lineRule="auto"/>
        <w:jc w:val="both"/>
        <w:rPr>
          <w:rFonts w:ascii="Times New Roman" w:hAnsi="Times New Roman" w:cs="Times New Roman"/>
          <w:lang w:eastAsia="ko-KR"/>
        </w:rPr>
      </w:pPr>
    </w:p>
    <w:p w14:paraId="3293181B" w14:textId="2CF4ADA9" w:rsidR="007A64B5" w:rsidRPr="006E2FE4" w:rsidRDefault="007A64B5" w:rsidP="007A64B5">
      <w:pPr>
        <w:pStyle w:val="Caption"/>
        <w:jc w:val="center"/>
        <w:rPr>
          <w:b w:val="0"/>
          <w:i/>
          <w:sz w:val="22"/>
          <w:szCs w:val="22"/>
          <w:lang w:eastAsia="ko-KR"/>
        </w:rPr>
      </w:pPr>
      <w:r w:rsidRPr="006E2FE4">
        <w:rPr>
          <w:b w:val="0"/>
          <w:i/>
          <w:sz w:val="22"/>
          <w:szCs w:val="22"/>
        </w:rPr>
        <w:t xml:space="preserve">Figure </w:t>
      </w:r>
      <w:r w:rsidR="006E2FE4" w:rsidRPr="006E2FE4">
        <w:rPr>
          <w:b w:val="0"/>
          <w:i/>
          <w:sz w:val="22"/>
          <w:szCs w:val="22"/>
        </w:rPr>
        <w:t>6</w:t>
      </w:r>
      <w:r w:rsidRPr="006E2FE4">
        <w:rPr>
          <w:b w:val="0"/>
          <w:i/>
          <w:sz w:val="22"/>
          <w:szCs w:val="22"/>
        </w:rPr>
        <w:t>: No. of local doctors with PG clinical qualifications local doctors in each field</w:t>
      </w:r>
      <w:r w:rsidR="00EB097C" w:rsidRPr="006E2FE4">
        <w:rPr>
          <w:b w:val="0"/>
          <w:i/>
          <w:sz w:val="22"/>
          <w:szCs w:val="22"/>
        </w:rPr>
        <w:t xml:space="preserve"> (2019)</w:t>
      </w:r>
    </w:p>
    <w:p w14:paraId="50108FF0" w14:textId="77777777" w:rsidR="007A64B5" w:rsidRDefault="007A64B5" w:rsidP="004A6D7B">
      <w:pPr>
        <w:pStyle w:val="NoSpacing"/>
        <w:spacing w:line="360" w:lineRule="auto"/>
        <w:jc w:val="both"/>
        <w:rPr>
          <w:rFonts w:ascii="Times New Roman" w:hAnsi="Times New Roman" w:cs="Times New Roman"/>
          <w:lang w:eastAsia="ko-KR"/>
        </w:rPr>
      </w:pPr>
    </w:p>
    <w:p w14:paraId="266EC9A6" w14:textId="7D842132" w:rsidR="00A500D0" w:rsidRDefault="00AE2073" w:rsidP="004A6D7B">
      <w:pPr>
        <w:pStyle w:val="NoSpacing"/>
        <w:spacing w:line="360" w:lineRule="auto"/>
        <w:jc w:val="both"/>
        <w:rPr>
          <w:rFonts w:ascii="Times New Roman" w:hAnsi="Times New Roman" w:cs="Times New Roman"/>
          <w:lang w:eastAsia="ko-KR"/>
        </w:rPr>
      </w:pPr>
      <w:r>
        <w:rPr>
          <w:noProof/>
          <w:lang w:val="en-US" w:eastAsia="en-US"/>
        </w:rPr>
        <w:drawing>
          <wp:inline distT="0" distB="0" distL="0" distR="0" wp14:anchorId="50FA63D7" wp14:editId="6A33338C">
            <wp:extent cx="5715000" cy="2028825"/>
            <wp:effectExtent l="0" t="0" r="0" b="952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C5FA72B" w14:textId="77777777" w:rsidR="000434A2" w:rsidRDefault="001F39F0" w:rsidP="000434A2">
      <w:pPr>
        <w:pStyle w:val="NoSpacing"/>
        <w:spacing w:line="360" w:lineRule="auto"/>
        <w:jc w:val="both"/>
        <w:rPr>
          <w:rFonts w:ascii="Times New Roman" w:hAnsi="Times New Roman" w:cs="Times New Roman"/>
          <w:lang w:eastAsia="ko-KR"/>
        </w:rPr>
      </w:pPr>
      <w:r>
        <w:rPr>
          <w:rFonts w:ascii="Times New Roman" w:hAnsi="Times New Roman" w:cs="Times New Roman"/>
          <w:lang w:eastAsia="ko-KR"/>
        </w:rPr>
        <w:t>Mirroring the new clinical sub-specialty</w:t>
      </w:r>
      <w:r w:rsidR="001F60DB">
        <w:rPr>
          <w:rFonts w:ascii="Times New Roman" w:hAnsi="Times New Roman" w:cs="Times New Roman"/>
          <w:lang w:eastAsia="ko-KR"/>
        </w:rPr>
        <w:t xml:space="preserve"> </w:t>
      </w:r>
      <w:r w:rsidR="001F60DB" w:rsidRPr="00E259D6">
        <w:rPr>
          <w:rFonts w:ascii="Times New Roman" w:hAnsi="Times New Roman" w:cs="Times New Roman"/>
          <w:lang w:eastAsia="ko-KR"/>
        </w:rPr>
        <w:t>training programmes</w:t>
      </w:r>
      <w:r>
        <w:rPr>
          <w:rFonts w:ascii="Times New Roman" w:hAnsi="Times New Roman" w:cs="Times New Roman"/>
          <w:lang w:eastAsia="ko-KR"/>
        </w:rPr>
        <w:t xml:space="preserve"> offered by the Fiji National University, there has been a growth of l</w:t>
      </w:r>
      <w:r w:rsidR="000434A2">
        <w:rPr>
          <w:rFonts w:ascii="Times New Roman" w:hAnsi="Times New Roman" w:cs="Times New Roman"/>
          <w:lang w:eastAsia="ko-KR"/>
        </w:rPr>
        <w:t>ocal doctors with qualifications in</w:t>
      </w:r>
      <w:r w:rsidR="00660A12">
        <w:rPr>
          <w:rFonts w:ascii="Times New Roman" w:hAnsi="Times New Roman" w:cs="Times New Roman"/>
          <w:lang w:eastAsia="ko-KR"/>
        </w:rPr>
        <w:t xml:space="preserve"> emergency medicine,</w:t>
      </w:r>
      <w:r w:rsidR="000434A2">
        <w:rPr>
          <w:rFonts w:ascii="Times New Roman" w:hAnsi="Times New Roman" w:cs="Times New Roman"/>
          <w:lang w:eastAsia="ko-KR"/>
        </w:rPr>
        <w:t xml:space="preserve"> radiology and pathology</w:t>
      </w:r>
      <w:r w:rsidR="00660A12">
        <w:rPr>
          <w:rFonts w:ascii="Times New Roman" w:hAnsi="Times New Roman" w:cs="Times New Roman"/>
          <w:lang w:eastAsia="ko-KR"/>
        </w:rPr>
        <w:t xml:space="preserve">. </w:t>
      </w:r>
      <w:r w:rsidR="00660A12" w:rsidRPr="00E259D6">
        <w:rPr>
          <w:rFonts w:ascii="Times New Roman" w:hAnsi="Times New Roman" w:cs="Times New Roman"/>
          <w:lang w:eastAsia="ko-KR"/>
        </w:rPr>
        <w:t>Improve</w:t>
      </w:r>
      <w:r w:rsidR="001F60DB" w:rsidRPr="00E259D6">
        <w:rPr>
          <w:rFonts w:ascii="Times New Roman" w:hAnsi="Times New Roman" w:cs="Times New Roman"/>
          <w:lang w:eastAsia="ko-KR"/>
        </w:rPr>
        <w:t>d</w:t>
      </w:r>
      <w:r w:rsidR="00660A12">
        <w:rPr>
          <w:rFonts w:ascii="Times New Roman" w:hAnsi="Times New Roman" w:cs="Times New Roman"/>
          <w:lang w:eastAsia="ko-KR"/>
        </w:rPr>
        <w:t xml:space="preserve"> local expertise in radiology and pathology</w:t>
      </w:r>
      <w:r w:rsidR="000434A2">
        <w:rPr>
          <w:rFonts w:ascii="Times New Roman" w:hAnsi="Times New Roman" w:cs="Times New Roman"/>
          <w:lang w:eastAsia="ko-KR"/>
        </w:rPr>
        <w:t xml:space="preserve"> will enhance the quality of clinical services in the region by improving clinical diagnostic capacity of countries. Concurrently, the availability of local doctors with qualifications in emergency medicine will add to improved capacity in these countries to provide acute care and improved response to medical emergencies especially in a time when natural disasters are becoming more frequent and severe.  </w:t>
      </w:r>
    </w:p>
    <w:p w14:paraId="7C9D06F1" w14:textId="77777777" w:rsidR="000434A2" w:rsidRDefault="000434A2" w:rsidP="000434A2">
      <w:pPr>
        <w:pStyle w:val="NoSpacing"/>
        <w:spacing w:line="360" w:lineRule="auto"/>
        <w:rPr>
          <w:rFonts w:ascii="Times New Roman" w:hAnsi="Times New Roman" w:cs="Times New Roman"/>
          <w:i/>
          <w:u w:val="single"/>
          <w:lang w:eastAsia="ko-KR"/>
        </w:rPr>
      </w:pPr>
    </w:p>
    <w:p w14:paraId="2F205917" w14:textId="77777777" w:rsidR="00200CDC" w:rsidRPr="005F69E0" w:rsidRDefault="00200CDC" w:rsidP="00200CDC">
      <w:pPr>
        <w:pStyle w:val="NoSpacing"/>
        <w:spacing w:line="360" w:lineRule="auto"/>
        <w:rPr>
          <w:rFonts w:ascii="Times New Roman" w:hAnsi="Times New Roman" w:cs="Times New Roman"/>
          <w:i/>
          <w:u w:val="single"/>
          <w:lang w:eastAsia="ko-KR"/>
        </w:rPr>
      </w:pPr>
      <w:r w:rsidRPr="005F69E0">
        <w:rPr>
          <w:rFonts w:ascii="Times New Roman" w:hAnsi="Times New Roman" w:cs="Times New Roman"/>
          <w:i/>
          <w:u w:val="single"/>
          <w:lang w:eastAsia="ko-KR"/>
        </w:rPr>
        <w:t>2.</w:t>
      </w:r>
      <w:r w:rsidR="002109B9">
        <w:rPr>
          <w:rFonts w:ascii="Times New Roman" w:hAnsi="Times New Roman" w:cs="Times New Roman"/>
          <w:i/>
          <w:u w:val="single"/>
          <w:lang w:eastAsia="ko-KR"/>
        </w:rPr>
        <w:t>3</w:t>
      </w:r>
      <w:r w:rsidRPr="005F69E0">
        <w:rPr>
          <w:rFonts w:ascii="Times New Roman" w:hAnsi="Times New Roman" w:cs="Times New Roman"/>
          <w:i/>
          <w:u w:val="single"/>
          <w:lang w:eastAsia="ko-KR"/>
        </w:rPr>
        <w:t>.2 The local specialist surgical workforce density is sub-optimal in most PICs</w:t>
      </w:r>
    </w:p>
    <w:p w14:paraId="0706A5D8" w14:textId="77777777" w:rsidR="00200CDC" w:rsidRDefault="00200CDC" w:rsidP="00200CDC">
      <w:pPr>
        <w:pStyle w:val="NoSpacing"/>
        <w:spacing w:line="360" w:lineRule="auto"/>
        <w:jc w:val="both"/>
        <w:rPr>
          <w:rStyle w:val="fontstyle01"/>
          <w:rFonts w:ascii="Times New Roman" w:hAnsi="Times New Roman" w:cs="Times New Roman"/>
          <w:sz w:val="22"/>
          <w:szCs w:val="22"/>
        </w:rPr>
      </w:pPr>
    </w:p>
    <w:p w14:paraId="251504D2" w14:textId="77777777" w:rsidR="008C60F9" w:rsidRDefault="00200CDC" w:rsidP="00200CDC">
      <w:pPr>
        <w:pStyle w:val="NoSpacing"/>
        <w:spacing w:line="360" w:lineRule="auto"/>
        <w:jc w:val="both"/>
        <w:rPr>
          <w:rFonts w:ascii="Times New Roman" w:hAnsi="Times New Roman" w:cs="Times New Roman"/>
          <w:color w:val="000000"/>
        </w:rPr>
      </w:pPr>
      <w:r w:rsidRPr="005F69E0">
        <w:rPr>
          <w:rStyle w:val="fontstyle01"/>
          <w:rFonts w:ascii="Times New Roman" w:hAnsi="Times New Roman" w:cs="Times New Roman"/>
          <w:sz w:val="22"/>
          <w:szCs w:val="22"/>
        </w:rPr>
        <w:t>The Lancet Commission on Global Surgery Report highlighted that c</w:t>
      </w:r>
      <w:r w:rsidRPr="005F69E0">
        <w:rPr>
          <w:rFonts w:ascii="Times New Roman" w:hAnsi="Times New Roman" w:cs="Times New Roman"/>
          <w:color w:val="000000"/>
        </w:rPr>
        <w:t xml:space="preserve">ountries with fewer than 20 specialist surgeons, anaesthetists, and obstetricians (SAO) per 100 000 population have worse health outcomes. In 2015, WHO Member States endorsed a resolution calling for strengthening of emergency and essential surgical and anaesthesia services as a part of universal health coverage, and the SAO density target of 20 per 100,000 </w:t>
      </w:r>
      <w:proofErr w:type="gramStart"/>
      <w:r w:rsidRPr="005F69E0">
        <w:rPr>
          <w:rFonts w:ascii="Times New Roman" w:hAnsi="Times New Roman" w:cs="Times New Roman"/>
          <w:color w:val="000000"/>
        </w:rPr>
        <w:t>population</w:t>
      </w:r>
      <w:proofErr w:type="gramEnd"/>
      <w:r w:rsidRPr="005F69E0">
        <w:rPr>
          <w:rFonts w:ascii="Times New Roman" w:hAnsi="Times New Roman" w:cs="Times New Roman"/>
          <w:color w:val="000000"/>
        </w:rPr>
        <w:t xml:space="preserve"> was agreed to. Of the 14 PICs surveyed, only the Cook Islands </w:t>
      </w:r>
      <w:proofErr w:type="gramStart"/>
      <w:r w:rsidRPr="005F69E0">
        <w:rPr>
          <w:rFonts w:ascii="Times New Roman" w:hAnsi="Times New Roman" w:cs="Times New Roman"/>
          <w:color w:val="000000"/>
        </w:rPr>
        <w:t>ha</w:t>
      </w:r>
      <w:r w:rsidR="008C60F9">
        <w:rPr>
          <w:rFonts w:ascii="Times New Roman" w:hAnsi="Times New Roman" w:cs="Times New Roman"/>
          <w:color w:val="000000"/>
        </w:rPr>
        <w:t>s</w:t>
      </w:r>
      <w:proofErr w:type="gramEnd"/>
      <w:r w:rsidRPr="005F69E0">
        <w:rPr>
          <w:rFonts w:ascii="Times New Roman" w:hAnsi="Times New Roman" w:cs="Times New Roman"/>
          <w:color w:val="000000"/>
        </w:rPr>
        <w:t xml:space="preserve"> </w:t>
      </w:r>
      <w:r w:rsidR="007A64B5">
        <w:rPr>
          <w:rFonts w:ascii="Times New Roman" w:hAnsi="Times New Roman" w:cs="Times New Roman"/>
          <w:color w:val="000000"/>
        </w:rPr>
        <w:t xml:space="preserve">a </w:t>
      </w:r>
      <w:r w:rsidR="008C60F9">
        <w:rPr>
          <w:rFonts w:ascii="Times New Roman" w:hAnsi="Times New Roman" w:cs="Times New Roman"/>
          <w:color w:val="000000"/>
        </w:rPr>
        <w:t xml:space="preserve">local </w:t>
      </w:r>
      <w:r w:rsidRPr="005F69E0">
        <w:rPr>
          <w:rFonts w:ascii="Times New Roman" w:hAnsi="Times New Roman" w:cs="Times New Roman"/>
          <w:color w:val="000000"/>
        </w:rPr>
        <w:t>SAO densit</w:t>
      </w:r>
      <w:r w:rsidR="007A64B5">
        <w:rPr>
          <w:rFonts w:ascii="Times New Roman" w:hAnsi="Times New Roman" w:cs="Times New Roman"/>
          <w:color w:val="000000"/>
        </w:rPr>
        <w:t>y</w:t>
      </w:r>
      <w:r w:rsidRPr="005F69E0">
        <w:rPr>
          <w:rFonts w:ascii="Times New Roman" w:hAnsi="Times New Roman" w:cs="Times New Roman"/>
          <w:color w:val="000000"/>
        </w:rPr>
        <w:t xml:space="preserve"> more than 20 per 100,000 population.  </w:t>
      </w:r>
      <w:r>
        <w:rPr>
          <w:rFonts w:ascii="Times New Roman" w:hAnsi="Times New Roman" w:cs="Times New Roman"/>
          <w:color w:val="000000"/>
        </w:rPr>
        <w:t>Though the s</w:t>
      </w:r>
      <w:r w:rsidRPr="005F69E0">
        <w:rPr>
          <w:rFonts w:ascii="Times New Roman" w:hAnsi="Times New Roman" w:cs="Times New Roman"/>
          <w:color w:val="000000"/>
        </w:rPr>
        <w:t xml:space="preserve">maller PICs such as Tokelau and Niue have </w:t>
      </w:r>
      <w:r w:rsidR="008C60F9">
        <w:rPr>
          <w:rFonts w:ascii="Times New Roman" w:hAnsi="Times New Roman" w:cs="Times New Roman"/>
          <w:color w:val="000000"/>
        </w:rPr>
        <w:t xml:space="preserve">local </w:t>
      </w:r>
      <w:r w:rsidRPr="005F69E0">
        <w:rPr>
          <w:rFonts w:ascii="Times New Roman" w:hAnsi="Times New Roman" w:cs="Times New Roman"/>
          <w:color w:val="000000"/>
        </w:rPr>
        <w:t>SAO densities greater than 20</w:t>
      </w:r>
      <w:r>
        <w:rPr>
          <w:rFonts w:ascii="Times New Roman" w:hAnsi="Times New Roman" w:cs="Times New Roman"/>
          <w:color w:val="000000"/>
        </w:rPr>
        <w:t>, they do not have the full SAO complement – Niue only has a qualified local anaesthetists whilst Tokelau only has a qualified local obstetrician.</w:t>
      </w:r>
      <w:r w:rsidR="008C60F9">
        <w:rPr>
          <w:rFonts w:ascii="Times New Roman" w:hAnsi="Times New Roman" w:cs="Times New Roman"/>
          <w:color w:val="000000"/>
        </w:rPr>
        <w:t xml:space="preserve"> With the inclusion of expatriate surgeons, anaesthetists and obstetricians, </w:t>
      </w:r>
      <w:r w:rsidR="00B00C19">
        <w:rPr>
          <w:rFonts w:ascii="Times New Roman" w:hAnsi="Times New Roman" w:cs="Times New Roman"/>
          <w:color w:val="000000"/>
        </w:rPr>
        <w:t xml:space="preserve">FSM, RMI, Cook Islands, Nauru and Tokelau are able to make huge improvements to their SAO </w:t>
      </w:r>
      <w:proofErr w:type="gramStart"/>
      <w:r w:rsidR="00B00C19">
        <w:rPr>
          <w:rFonts w:ascii="Times New Roman" w:hAnsi="Times New Roman" w:cs="Times New Roman"/>
          <w:color w:val="000000"/>
        </w:rPr>
        <w:t>densities,</w:t>
      </w:r>
      <w:proofErr w:type="gramEnd"/>
      <w:r w:rsidR="00B00C19">
        <w:rPr>
          <w:rFonts w:ascii="Times New Roman" w:hAnsi="Times New Roman" w:cs="Times New Roman"/>
          <w:color w:val="000000"/>
        </w:rPr>
        <w:t xml:space="preserve"> </w:t>
      </w:r>
      <w:r w:rsidR="00E259D6">
        <w:rPr>
          <w:rFonts w:ascii="Times New Roman" w:hAnsi="Times New Roman" w:cs="Times New Roman"/>
          <w:color w:val="000000"/>
        </w:rPr>
        <w:t xml:space="preserve">however </w:t>
      </w:r>
      <w:r w:rsidR="00B00C19">
        <w:rPr>
          <w:rFonts w:ascii="Times New Roman" w:hAnsi="Times New Roman" w:cs="Times New Roman"/>
          <w:color w:val="000000"/>
        </w:rPr>
        <w:t>Cook Islands remain</w:t>
      </w:r>
      <w:r w:rsidR="00E259D6">
        <w:rPr>
          <w:rFonts w:ascii="Times New Roman" w:hAnsi="Times New Roman" w:cs="Times New Roman"/>
          <w:color w:val="000000"/>
        </w:rPr>
        <w:t xml:space="preserve">ed </w:t>
      </w:r>
      <w:r w:rsidR="00B00C19">
        <w:rPr>
          <w:rFonts w:ascii="Times New Roman" w:hAnsi="Times New Roman" w:cs="Times New Roman"/>
          <w:color w:val="000000"/>
        </w:rPr>
        <w:t>the only country to achieve the target SAO density of 20 per 100,000.</w:t>
      </w:r>
    </w:p>
    <w:p w14:paraId="3266AC5B" w14:textId="77777777" w:rsidR="00200CDC" w:rsidRDefault="00200CDC" w:rsidP="00200CDC">
      <w:pPr>
        <w:pStyle w:val="NoSpacing"/>
        <w:spacing w:line="360" w:lineRule="auto"/>
        <w:jc w:val="both"/>
        <w:rPr>
          <w:rFonts w:ascii="Times New Roman" w:hAnsi="Times New Roman" w:cs="Times New Roman"/>
          <w:color w:val="000000"/>
        </w:rPr>
      </w:pPr>
      <w:r>
        <w:rPr>
          <w:rFonts w:ascii="Times New Roman" w:hAnsi="Times New Roman" w:cs="Times New Roman"/>
          <w:color w:val="000000"/>
        </w:rPr>
        <w:t xml:space="preserve">  </w:t>
      </w:r>
    </w:p>
    <w:p w14:paraId="27EEDE26" w14:textId="3AAE0510" w:rsidR="00200CDC" w:rsidRPr="006E2FE4" w:rsidRDefault="00200CDC" w:rsidP="00200CDC">
      <w:pPr>
        <w:pStyle w:val="Caption"/>
        <w:jc w:val="center"/>
        <w:rPr>
          <w:b w:val="0"/>
          <w:i/>
          <w:color w:val="000000"/>
          <w:sz w:val="22"/>
          <w:szCs w:val="22"/>
        </w:rPr>
      </w:pPr>
      <w:r w:rsidRPr="006E2FE4">
        <w:rPr>
          <w:b w:val="0"/>
          <w:i/>
          <w:sz w:val="22"/>
          <w:szCs w:val="22"/>
        </w:rPr>
        <w:lastRenderedPageBreak/>
        <w:t xml:space="preserve">Figure </w:t>
      </w:r>
      <w:r w:rsidR="006E2FE4">
        <w:rPr>
          <w:b w:val="0"/>
          <w:i/>
          <w:sz w:val="22"/>
          <w:szCs w:val="22"/>
        </w:rPr>
        <w:t>7</w:t>
      </w:r>
      <w:r w:rsidRPr="006E2FE4">
        <w:rPr>
          <w:b w:val="0"/>
          <w:i/>
          <w:sz w:val="22"/>
          <w:szCs w:val="22"/>
        </w:rPr>
        <w:t xml:space="preserve">: SAO density per 100, 000 </w:t>
      </w:r>
      <w:proofErr w:type="gramStart"/>
      <w:r w:rsidRPr="006E2FE4">
        <w:rPr>
          <w:b w:val="0"/>
          <w:i/>
          <w:sz w:val="22"/>
          <w:szCs w:val="22"/>
        </w:rPr>
        <w:t>population</w:t>
      </w:r>
      <w:proofErr w:type="gramEnd"/>
      <w:r w:rsidR="00EB097C" w:rsidRPr="006E2FE4">
        <w:rPr>
          <w:b w:val="0"/>
          <w:i/>
          <w:sz w:val="22"/>
          <w:szCs w:val="22"/>
        </w:rPr>
        <w:t xml:space="preserve"> </w:t>
      </w:r>
      <w:r w:rsidR="00B00C19" w:rsidRPr="006E2FE4">
        <w:rPr>
          <w:b w:val="0"/>
          <w:i/>
          <w:sz w:val="22"/>
          <w:szCs w:val="22"/>
        </w:rPr>
        <w:t>(local vs total SAO density)</w:t>
      </w:r>
    </w:p>
    <w:p w14:paraId="11CD2F66" w14:textId="77777777" w:rsidR="00200CDC" w:rsidRPr="005F69E0" w:rsidRDefault="00200CDC" w:rsidP="00200CDC">
      <w:pPr>
        <w:pStyle w:val="NoSpacing"/>
        <w:jc w:val="both"/>
        <w:rPr>
          <w:rFonts w:ascii="Times New Roman" w:hAnsi="Times New Roman" w:cs="Times New Roman"/>
          <w:color w:val="000000"/>
        </w:rPr>
      </w:pPr>
    </w:p>
    <w:p w14:paraId="07A01C7F" w14:textId="6AEB0B6D" w:rsidR="00200CDC" w:rsidRDefault="008B4118" w:rsidP="00200CDC">
      <w:pPr>
        <w:pStyle w:val="NoSpacing"/>
        <w:jc w:val="both"/>
        <w:rPr>
          <w:lang w:eastAsia="ko-KR"/>
        </w:rPr>
      </w:pPr>
      <w:r>
        <w:rPr>
          <w:noProof/>
          <w:lang w:val="en-US" w:eastAsia="en-US"/>
        </w:rPr>
        <mc:AlternateContent>
          <mc:Choice Requires="wps">
            <w:drawing>
              <wp:anchor distT="0" distB="0" distL="114300" distR="114300" simplePos="0" relativeHeight="251656192" behindDoc="0" locked="0" layoutInCell="1" allowOverlap="1" wp14:anchorId="31A29E31" wp14:editId="2B3EC8B0">
                <wp:simplePos x="0" y="0"/>
                <wp:positionH relativeFrom="margin">
                  <wp:posOffset>316230</wp:posOffset>
                </wp:positionH>
                <wp:positionV relativeFrom="paragraph">
                  <wp:posOffset>1680845</wp:posOffset>
                </wp:positionV>
                <wp:extent cx="5354726" cy="0"/>
                <wp:effectExtent l="0" t="0" r="17780" b="19050"/>
                <wp:wrapNone/>
                <wp:docPr id="19" name="Straight Connector 19"/>
                <wp:cNvGraphicFramePr/>
                <a:graphic xmlns:a="http://schemas.openxmlformats.org/drawingml/2006/main">
                  <a:graphicData uri="http://schemas.microsoft.com/office/word/2010/wordprocessingShape">
                    <wps:wsp>
                      <wps:cNvCnPr/>
                      <wps:spPr>
                        <a:xfrm flipV="1">
                          <a:off x="0" y="0"/>
                          <a:ext cx="5354726" cy="0"/>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7F646EE5" id="Straight Connector 19" o:spid="_x0000_s1026" style="position:absolute;flip:y;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9pt,132.35pt" to="446.55pt,1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" strokecolor="#c0504d [3205]">
                <v:stroke dashstyle="dash"/>
                <w10:wrap anchorx="margin"/>
              </v:line>
            </w:pict>
          </mc:Fallback>
        </mc:AlternateContent>
      </w:r>
      <w:r w:rsidR="00CD5810" w:rsidRPr="000B076C">
        <w:rPr>
          <w:noProof/>
          <w:shd w:val="clear" w:color="auto" w:fill="92D050"/>
          <w:lang w:val="en-US" w:eastAsia="en-US"/>
        </w:rPr>
        <w:drawing>
          <wp:inline distT="0" distB="0" distL="0" distR="0" wp14:anchorId="2B87E39D" wp14:editId="0C1AF503">
            <wp:extent cx="5740842" cy="2981325"/>
            <wp:effectExtent l="0" t="0" r="12700" b="952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FF23F91" w14:textId="1A7F7DFF" w:rsidR="00200CDC" w:rsidRPr="00907B2E" w:rsidRDefault="00200CDC" w:rsidP="00B00C19">
      <w:pPr>
        <w:spacing w:after="0" w:line="240" w:lineRule="auto"/>
        <w:rPr>
          <w:rFonts w:asciiTheme="majorBidi" w:eastAsia="Malgun Gothic" w:hAnsiTheme="majorBidi" w:cstheme="majorBidi"/>
          <w:bCs/>
          <w:i/>
          <w:u w:val="single"/>
          <w:lang w:eastAsia="ko-KR"/>
        </w:rPr>
      </w:pPr>
      <w:r w:rsidRPr="00907B2E">
        <w:rPr>
          <w:rFonts w:asciiTheme="majorBidi" w:eastAsia="Malgun Gothic" w:hAnsiTheme="majorBidi" w:cstheme="majorBidi"/>
          <w:bCs/>
          <w:i/>
          <w:u w:val="single"/>
          <w:lang w:eastAsia="ko-KR"/>
        </w:rPr>
        <w:t>2.</w:t>
      </w:r>
      <w:r w:rsidR="007C752D">
        <w:rPr>
          <w:rFonts w:asciiTheme="majorBidi" w:eastAsia="Malgun Gothic" w:hAnsiTheme="majorBidi" w:cstheme="majorBidi"/>
          <w:bCs/>
          <w:i/>
          <w:u w:val="single"/>
          <w:lang w:eastAsia="ko-KR"/>
        </w:rPr>
        <w:t>3</w:t>
      </w:r>
      <w:r>
        <w:rPr>
          <w:rFonts w:asciiTheme="majorBidi" w:eastAsia="Malgun Gothic" w:hAnsiTheme="majorBidi" w:cstheme="majorBidi"/>
          <w:bCs/>
          <w:i/>
          <w:u w:val="single"/>
          <w:lang w:eastAsia="ko-KR"/>
        </w:rPr>
        <w:t>.</w:t>
      </w:r>
      <w:r w:rsidRPr="00907B2E">
        <w:rPr>
          <w:rFonts w:asciiTheme="majorBidi" w:eastAsia="Malgun Gothic" w:hAnsiTheme="majorBidi" w:cstheme="majorBidi"/>
          <w:bCs/>
          <w:i/>
          <w:u w:val="single"/>
          <w:lang w:eastAsia="ko-KR"/>
        </w:rPr>
        <w:t>3 More women are becoming doctors in the Pacific</w:t>
      </w:r>
    </w:p>
    <w:p w14:paraId="7B7D6CB9" w14:textId="77777777" w:rsidR="00200CDC" w:rsidRDefault="00200CDC" w:rsidP="00200CDC">
      <w:pPr>
        <w:spacing w:after="0" w:line="360" w:lineRule="auto"/>
        <w:jc w:val="both"/>
        <w:rPr>
          <w:rFonts w:asciiTheme="majorBidi" w:eastAsia="Malgun Gothic" w:hAnsiTheme="majorBidi" w:cstheme="majorBidi"/>
          <w:bCs/>
          <w:lang w:eastAsia="ko-KR"/>
        </w:rPr>
      </w:pPr>
    </w:p>
    <w:p w14:paraId="15C0E740" w14:textId="14AE0654" w:rsidR="00BE54A0" w:rsidRDefault="00200CDC" w:rsidP="00200CDC">
      <w:pPr>
        <w:spacing w:after="0" w:line="360" w:lineRule="auto"/>
        <w:jc w:val="both"/>
        <w:rPr>
          <w:rFonts w:asciiTheme="majorBidi" w:eastAsia="Malgun Gothic" w:hAnsiTheme="majorBidi" w:cstheme="majorBidi"/>
          <w:bCs/>
          <w:lang w:eastAsia="ko-KR"/>
        </w:rPr>
      </w:pPr>
      <w:r>
        <w:rPr>
          <w:rFonts w:asciiTheme="majorBidi" w:eastAsia="Malgun Gothic" w:hAnsiTheme="majorBidi" w:cstheme="majorBidi"/>
          <w:bCs/>
          <w:lang w:eastAsia="ko-KR"/>
        </w:rPr>
        <w:t xml:space="preserve">Over the past few years, more Pacific </w:t>
      </w:r>
      <w:r w:rsidR="00C963FD">
        <w:rPr>
          <w:rFonts w:asciiTheme="majorBidi" w:eastAsia="Malgun Gothic" w:hAnsiTheme="majorBidi" w:cstheme="majorBidi"/>
          <w:bCs/>
          <w:lang w:eastAsia="ko-KR"/>
        </w:rPr>
        <w:t>women</w:t>
      </w:r>
      <w:r>
        <w:rPr>
          <w:rFonts w:asciiTheme="majorBidi" w:eastAsia="Malgun Gothic" w:hAnsiTheme="majorBidi" w:cstheme="majorBidi"/>
          <w:bCs/>
          <w:lang w:eastAsia="ko-KR"/>
        </w:rPr>
        <w:t xml:space="preserve"> than </w:t>
      </w:r>
      <w:r w:rsidR="00C963FD">
        <w:rPr>
          <w:rFonts w:asciiTheme="majorBidi" w:eastAsia="Malgun Gothic" w:hAnsiTheme="majorBidi" w:cstheme="majorBidi"/>
          <w:bCs/>
          <w:lang w:eastAsia="ko-KR"/>
        </w:rPr>
        <w:t>men</w:t>
      </w:r>
      <w:r>
        <w:rPr>
          <w:rFonts w:asciiTheme="majorBidi" w:eastAsia="Malgun Gothic" w:hAnsiTheme="majorBidi" w:cstheme="majorBidi"/>
          <w:bCs/>
          <w:lang w:eastAsia="ko-KR"/>
        </w:rPr>
        <w:t xml:space="preserve"> are entering the medical workforce resulting in almost half of local doctors in the Pacific being</w:t>
      </w:r>
      <w:r w:rsidR="00C963FD">
        <w:rPr>
          <w:rFonts w:asciiTheme="majorBidi" w:eastAsia="Malgun Gothic" w:hAnsiTheme="majorBidi" w:cstheme="majorBidi"/>
          <w:bCs/>
          <w:lang w:eastAsia="ko-KR"/>
        </w:rPr>
        <w:t xml:space="preserve"> women</w:t>
      </w:r>
      <w:r>
        <w:rPr>
          <w:rFonts w:asciiTheme="majorBidi" w:eastAsia="Malgun Gothic" w:hAnsiTheme="majorBidi" w:cstheme="majorBidi"/>
          <w:bCs/>
          <w:lang w:eastAsia="ko-KR"/>
        </w:rPr>
        <w:t xml:space="preserve"> in 2019. Between 2012 and 2019 the proportion of local doctors made up by </w:t>
      </w:r>
      <w:r w:rsidR="00C963FD">
        <w:rPr>
          <w:rFonts w:asciiTheme="majorBidi" w:eastAsia="Malgun Gothic" w:hAnsiTheme="majorBidi" w:cstheme="majorBidi"/>
          <w:bCs/>
          <w:lang w:eastAsia="ko-KR"/>
        </w:rPr>
        <w:t>women</w:t>
      </w:r>
      <w:r>
        <w:rPr>
          <w:rFonts w:asciiTheme="majorBidi" w:eastAsia="Malgun Gothic" w:hAnsiTheme="majorBidi" w:cstheme="majorBidi"/>
          <w:bCs/>
          <w:lang w:eastAsia="ko-KR"/>
        </w:rPr>
        <w:t xml:space="preserve"> in the 14 PICs surveyed increased from 39% in 2012 to 48% in 2019. </w:t>
      </w:r>
      <w:r w:rsidR="008D3DA5">
        <w:rPr>
          <w:rFonts w:asciiTheme="majorBidi" w:eastAsia="Malgun Gothic" w:hAnsiTheme="majorBidi" w:cstheme="majorBidi"/>
          <w:bCs/>
          <w:lang w:eastAsia="ko-KR"/>
        </w:rPr>
        <w:t>This is consistent with e</w:t>
      </w:r>
      <w:r>
        <w:rPr>
          <w:rFonts w:asciiTheme="majorBidi" w:eastAsia="Malgun Gothic" w:hAnsiTheme="majorBidi" w:cstheme="majorBidi"/>
          <w:bCs/>
          <w:lang w:eastAsia="ko-KR"/>
        </w:rPr>
        <w:t xml:space="preserve">nrolment </w:t>
      </w:r>
      <w:r w:rsidR="008D3DA5">
        <w:rPr>
          <w:rFonts w:asciiTheme="majorBidi" w:eastAsia="Malgun Gothic" w:hAnsiTheme="majorBidi" w:cstheme="majorBidi"/>
          <w:bCs/>
          <w:lang w:eastAsia="ko-KR"/>
        </w:rPr>
        <w:t xml:space="preserve">trends </w:t>
      </w:r>
      <w:r>
        <w:rPr>
          <w:rFonts w:asciiTheme="majorBidi" w:eastAsia="Malgun Gothic" w:hAnsiTheme="majorBidi" w:cstheme="majorBidi"/>
          <w:bCs/>
          <w:lang w:eastAsia="ko-KR"/>
        </w:rPr>
        <w:t xml:space="preserve">at </w:t>
      </w:r>
      <w:r w:rsidR="008D3DA5">
        <w:rPr>
          <w:rFonts w:asciiTheme="majorBidi" w:eastAsia="Malgun Gothic" w:hAnsiTheme="majorBidi" w:cstheme="majorBidi"/>
          <w:bCs/>
          <w:lang w:eastAsia="ko-KR"/>
        </w:rPr>
        <w:t xml:space="preserve">regional training institutions. </w:t>
      </w:r>
      <w:r>
        <w:rPr>
          <w:rFonts w:asciiTheme="majorBidi" w:eastAsia="Malgun Gothic" w:hAnsiTheme="majorBidi" w:cstheme="majorBidi"/>
          <w:bCs/>
          <w:lang w:eastAsia="ko-KR"/>
        </w:rPr>
        <w:t>A similar trend is also being observed in Australia where more women are entering the medical workforce.</w:t>
      </w:r>
      <w:r w:rsidR="00BE54A0">
        <w:rPr>
          <w:rFonts w:asciiTheme="majorBidi" w:eastAsia="Malgun Gothic" w:hAnsiTheme="majorBidi" w:cstheme="majorBidi"/>
          <w:bCs/>
          <w:lang w:eastAsia="ko-KR"/>
        </w:rPr>
        <w:t xml:space="preserve"> </w:t>
      </w:r>
      <w:r w:rsidR="009F0886">
        <w:rPr>
          <w:rFonts w:asciiTheme="majorBidi" w:eastAsia="Malgun Gothic" w:hAnsiTheme="majorBidi" w:cstheme="majorBidi"/>
          <w:bCs/>
          <w:lang w:eastAsia="ko-KR"/>
        </w:rPr>
        <w:t xml:space="preserve">As shown in Figure </w:t>
      </w:r>
      <w:r w:rsidR="005E25F7">
        <w:rPr>
          <w:rFonts w:asciiTheme="majorBidi" w:eastAsia="Malgun Gothic" w:hAnsiTheme="majorBidi" w:cstheme="majorBidi"/>
          <w:bCs/>
          <w:lang w:eastAsia="ko-KR"/>
        </w:rPr>
        <w:t>8</w:t>
      </w:r>
      <w:r w:rsidR="009F0886">
        <w:rPr>
          <w:rFonts w:asciiTheme="majorBidi" w:eastAsia="Malgun Gothic" w:hAnsiTheme="majorBidi" w:cstheme="majorBidi"/>
          <w:bCs/>
          <w:lang w:eastAsia="ko-KR"/>
        </w:rPr>
        <w:t xml:space="preserve">, </w:t>
      </w:r>
      <w:r w:rsidR="001F60DB" w:rsidRPr="00E259D6">
        <w:rPr>
          <w:rFonts w:asciiTheme="majorBidi" w:eastAsia="Malgun Gothic" w:hAnsiTheme="majorBidi" w:cstheme="majorBidi"/>
          <w:bCs/>
          <w:lang w:eastAsia="ko-KR"/>
        </w:rPr>
        <w:t xml:space="preserve">the proportion of </w:t>
      </w:r>
      <w:r w:rsidR="00C963FD">
        <w:rPr>
          <w:rFonts w:asciiTheme="majorBidi" w:eastAsia="Malgun Gothic" w:hAnsiTheme="majorBidi" w:cstheme="majorBidi"/>
          <w:bCs/>
          <w:lang w:eastAsia="ko-KR"/>
        </w:rPr>
        <w:t>women</w:t>
      </w:r>
      <w:r w:rsidR="001F60DB" w:rsidRPr="00E259D6">
        <w:rPr>
          <w:rFonts w:asciiTheme="majorBidi" w:eastAsia="Malgun Gothic" w:hAnsiTheme="majorBidi" w:cstheme="majorBidi"/>
          <w:bCs/>
          <w:lang w:eastAsia="ko-KR"/>
        </w:rPr>
        <w:t xml:space="preserve"> in the medical workforce increased in 9 PICs and making up </w:t>
      </w:r>
      <w:r w:rsidR="00E259D6" w:rsidRPr="00E259D6">
        <w:rPr>
          <w:rFonts w:asciiTheme="majorBidi" w:eastAsia="Malgun Gothic" w:hAnsiTheme="majorBidi" w:cstheme="majorBidi"/>
          <w:bCs/>
          <w:lang w:eastAsia="ko-KR"/>
        </w:rPr>
        <w:t xml:space="preserve">50% or more </w:t>
      </w:r>
      <w:r w:rsidR="009F0886" w:rsidRPr="00E259D6">
        <w:rPr>
          <w:rFonts w:asciiTheme="majorBidi" w:eastAsia="Malgun Gothic" w:hAnsiTheme="majorBidi" w:cstheme="majorBidi"/>
          <w:bCs/>
          <w:lang w:eastAsia="ko-KR"/>
        </w:rPr>
        <w:t xml:space="preserve">of the medical workforce </w:t>
      </w:r>
      <w:r w:rsidR="001F60DB" w:rsidRPr="00E259D6">
        <w:rPr>
          <w:rFonts w:asciiTheme="majorBidi" w:eastAsia="Malgun Gothic" w:hAnsiTheme="majorBidi" w:cstheme="majorBidi"/>
          <w:bCs/>
          <w:lang w:eastAsia="ko-KR"/>
        </w:rPr>
        <w:t>in 4 PICs - Tuvalu, Kiribati, Fiji and Nauru.</w:t>
      </w:r>
      <w:r w:rsidR="009F0886">
        <w:rPr>
          <w:rFonts w:asciiTheme="majorBidi" w:eastAsia="Malgun Gothic" w:hAnsiTheme="majorBidi" w:cstheme="majorBidi"/>
          <w:bCs/>
          <w:lang w:eastAsia="ko-KR"/>
        </w:rPr>
        <w:t xml:space="preserve"> </w:t>
      </w:r>
      <w:r w:rsidR="001E295E" w:rsidRPr="001E295E">
        <w:rPr>
          <w:rFonts w:asciiTheme="majorBidi" w:eastAsia="Malgun Gothic" w:hAnsiTheme="majorBidi" w:cstheme="majorBidi"/>
          <w:bCs/>
          <w:lang w:eastAsia="ko-KR"/>
        </w:rPr>
        <w:t>P</w:t>
      </w:r>
      <w:r w:rsidR="00BE54A0" w:rsidRPr="001E295E">
        <w:rPr>
          <w:rFonts w:asciiTheme="majorBidi" w:eastAsia="Malgun Gothic" w:hAnsiTheme="majorBidi" w:cstheme="majorBidi"/>
          <w:bCs/>
          <w:lang w:eastAsia="ko-KR"/>
        </w:rPr>
        <w:t>ICTs</w:t>
      </w:r>
      <w:r w:rsidR="00C30A9C" w:rsidRPr="001E295E">
        <w:rPr>
          <w:rFonts w:asciiTheme="majorBidi" w:eastAsia="Malgun Gothic" w:hAnsiTheme="majorBidi" w:cstheme="majorBidi"/>
          <w:bCs/>
          <w:lang w:eastAsia="ko-KR"/>
        </w:rPr>
        <w:t xml:space="preserve"> are encouraged</w:t>
      </w:r>
      <w:r w:rsidR="00BE54A0" w:rsidRPr="001E295E">
        <w:rPr>
          <w:rFonts w:asciiTheme="majorBidi" w:eastAsia="Malgun Gothic" w:hAnsiTheme="majorBidi" w:cstheme="majorBidi"/>
          <w:bCs/>
          <w:lang w:eastAsia="ko-KR"/>
        </w:rPr>
        <w:t xml:space="preserve"> to </w:t>
      </w:r>
      <w:r w:rsidR="001E295E" w:rsidRPr="001E295E">
        <w:rPr>
          <w:rFonts w:asciiTheme="majorBidi" w:eastAsia="Malgun Gothic" w:hAnsiTheme="majorBidi" w:cstheme="majorBidi"/>
          <w:bCs/>
          <w:lang w:eastAsia="ko-KR"/>
        </w:rPr>
        <w:t>take into account the chang</w:t>
      </w:r>
      <w:r w:rsidR="001E295E">
        <w:rPr>
          <w:rFonts w:asciiTheme="majorBidi" w:eastAsia="Malgun Gothic" w:hAnsiTheme="majorBidi" w:cstheme="majorBidi"/>
          <w:bCs/>
          <w:lang w:eastAsia="ko-KR"/>
        </w:rPr>
        <w:t xml:space="preserve">ing </w:t>
      </w:r>
      <w:r w:rsidR="001E295E" w:rsidRPr="001E295E">
        <w:rPr>
          <w:rFonts w:asciiTheme="majorBidi" w:eastAsia="Malgun Gothic" w:hAnsiTheme="majorBidi" w:cstheme="majorBidi"/>
          <w:bCs/>
          <w:lang w:eastAsia="ko-KR"/>
        </w:rPr>
        <w:t>demographics of the health workforce in their planning, training and management.</w:t>
      </w:r>
      <w:r w:rsidR="009F0886">
        <w:rPr>
          <w:rFonts w:asciiTheme="majorBidi" w:eastAsia="Malgun Gothic" w:hAnsiTheme="majorBidi" w:cstheme="majorBidi"/>
          <w:bCs/>
          <w:lang w:eastAsia="ko-KR"/>
        </w:rPr>
        <w:t xml:space="preserve"> </w:t>
      </w:r>
    </w:p>
    <w:p w14:paraId="4A949411" w14:textId="77777777" w:rsidR="006E2FE4" w:rsidRDefault="006E2FE4" w:rsidP="007A64B5">
      <w:pPr>
        <w:pStyle w:val="Caption"/>
        <w:jc w:val="center"/>
        <w:rPr>
          <w:b w:val="0"/>
          <w:i/>
        </w:rPr>
      </w:pPr>
    </w:p>
    <w:p w14:paraId="61138816" w14:textId="439FC836" w:rsidR="007A64B5" w:rsidRPr="007A64B5" w:rsidRDefault="007A64B5" w:rsidP="007A64B5">
      <w:pPr>
        <w:pStyle w:val="Caption"/>
        <w:jc w:val="center"/>
        <w:rPr>
          <w:rFonts w:asciiTheme="majorBidi" w:eastAsia="Malgun Gothic" w:hAnsiTheme="majorBidi" w:cstheme="majorBidi"/>
          <w:b w:val="0"/>
          <w:bCs w:val="0"/>
          <w:i/>
          <w:lang w:eastAsia="ko-KR"/>
        </w:rPr>
      </w:pPr>
      <w:r w:rsidRPr="007A64B5">
        <w:rPr>
          <w:b w:val="0"/>
          <w:i/>
        </w:rPr>
        <w:t xml:space="preserve">Figure </w:t>
      </w:r>
      <w:r w:rsidR="006E2FE4">
        <w:rPr>
          <w:b w:val="0"/>
          <w:i/>
        </w:rPr>
        <w:t>8</w:t>
      </w:r>
      <w:r w:rsidRPr="007A64B5">
        <w:rPr>
          <w:b w:val="0"/>
          <w:i/>
        </w:rPr>
        <w:t xml:space="preserve">: Proportion (%) of local Drs made up of </w:t>
      </w:r>
      <w:r w:rsidR="00C963FD">
        <w:rPr>
          <w:b w:val="0"/>
          <w:i/>
        </w:rPr>
        <w:t>women</w:t>
      </w:r>
      <w:r w:rsidR="00EB097C">
        <w:rPr>
          <w:b w:val="0"/>
          <w:i/>
        </w:rPr>
        <w:t xml:space="preserve"> (2012 vs 2019)</w:t>
      </w:r>
    </w:p>
    <w:p w14:paraId="45588CA2" w14:textId="77777777" w:rsidR="007A64B5" w:rsidRDefault="007A64B5" w:rsidP="00200CDC">
      <w:pPr>
        <w:spacing w:after="0" w:line="360" w:lineRule="auto"/>
        <w:jc w:val="both"/>
        <w:rPr>
          <w:rFonts w:asciiTheme="majorBidi" w:eastAsia="Malgun Gothic" w:hAnsiTheme="majorBidi" w:cstheme="majorBidi"/>
          <w:bCs/>
          <w:lang w:eastAsia="ko-KR"/>
        </w:rPr>
      </w:pPr>
    </w:p>
    <w:p w14:paraId="7117F81E" w14:textId="77777777" w:rsidR="007A64B5" w:rsidRDefault="007A64B5" w:rsidP="00200CDC">
      <w:pPr>
        <w:spacing w:after="0" w:line="360" w:lineRule="auto"/>
        <w:jc w:val="both"/>
        <w:rPr>
          <w:rFonts w:asciiTheme="majorBidi" w:eastAsia="Malgun Gothic" w:hAnsiTheme="majorBidi" w:cstheme="majorBidi"/>
          <w:bCs/>
          <w:lang w:eastAsia="ko-KR"/>
        </w:rPr>
      </w:pPr>
      <w:r>
        <w:rPr>
          <w:noProof/>
          <w:lang w:val="en-US" w:eastAsia="en-US"/>
        </w:rPr>
        <w:lastRenderedPageBreak/>
        <w:drawing>
          <wp:inline distT="0" distB="0" distL="0" distR="0" wp14:anchorId="51D0AAA7" wp14:editId="3D1E4605">
            <wp:extent cx="5732145" cy="3190875"/>
            <wp:effectExtent l="0" t="0" r="1905"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F968BDD" w14:textId="77777777" w:rsidR="004A6D7B" w:rsidRDefault="004A6D7B" w:rsidP="004A6D7B">
      <w:pPr>
        <w:spacing w:after="0" w:line="360" w:lineRule="auto"/>
        <w:rPr>
          <w:rFonts w:asciiTheme="majorBidi" w:eastAsia="Malgun Gothic" w:hAnsiTheme="majorBidi" w:cstheme="majorBidi"/>
          <w:b/>
          <w:bCs/>
          <w:lang w:eastAsia="ko-KR"/>
        </w:rPr>
      </w:pPr>
    </w:p>
    <w:p w14:paraId="63C528E3" w14:textId="77777777" w:rsidR="006E2FE4" w:rsidRDefault="006E2FE4" w:rsidP="004A6D7B">
      <w:pPr>
        <w:spacing w:after="0" w:line="360" w:lineRule="auto"/>
        <w:rPr>
          <w:rFonts w:asciiTheme="majorBidi" w:eastAsia="Malgun Gothic" w:hAnsiTheme="majorBidi" w:cstheme="majorBidi"/>
          <w:b/>
          <w:bCs/>
          <w:lang w:eastAsia="ko-KR"/>
        </w:rPr>
      </w:pPr>
    </w:p>
    <w:p w14:paraId="0D806598" w14:textId="4FEA1F72" w:rsidR="00713B9E" w:rsidRDefault="00907B2E" w:rsidP="004A6D7B">
      <w:pPr>
        <w:spacing w:after="0" w:line="360" w:lineRule="auto"/>
        <w:rPr>
          <w:rFonts w:asciiTheme="majorBidi" w:eastAsia="Malgun Gothic" w:hAnsiTheme="majorBidi" w:cstheme="majorBidi"/>
          <w:b/>
          <w:bCs/>
          <w:lang w:eastAsia="ko-KR"/>
        </w:rPr>
      </w:pPr>
      <w:r w:rsidRPr="00E23A3B">
        <w:rPr>
          <w:rFonts w:asciiTheme="majorBidi" w:eastAsia="Malgun Gothic" w:hAnsiTheme="majorBidi" w:cstheme="majorBidi"/>
          <w:b/>
          <w:bCs/>
          <w:lang w:eastAsia="ko-KR"/>
        </w:rPr>
        <w:t>2.</w:t>
      </w:r>
      <w:r w:rsidR="007C752D">
        <w:rPr>
          <w:rFonts w:asciiTheme="majorBidi" w:eastAsia="Malgun Gothic" w:hAnsiTheme="majorBidi" w:cstheme="majorBidi"/>
          <w:b/>
          <w:bCs/>
          <w:lang w:eastAsia="ko-KR"/>
        </w:rPr>
        <w:t>4</w:t>
      </w:r>
      <w:r w:rsidRPr="00E23A3B">
        <w:rPr>
          <w:rFonts w:asciiTheme="majorBidi" w:eastAsia="Malgun Gothic" w:hAnsiTheme="majorBidi" w:cstheme="majorBidi"/>
          <w:b/>
          <w:bCs/>
          <w:lang w:eastAsia="ko-KR"/>
        </w:rPr>
        <w:t xml:space="preserve"> </w:t>
      </w:r>
      <w:r w:rsidR="00713B9E">
        <w:rPr>
          <w:rFonts w:asciiTheme="majorBidi" w:eastAsia="Malgun Gothic" w:hAnsiTheme="majorBidi" w:cstheme="majorBidi"/>
          <w:b/>
          <w:bCs/>
          <w:lang w:eastAsia="ko-KR"/>
        </w:rPr>
        <w:t>Pacific d</w:t>
      </w:r>
      <w:r w:rsidR="003E56CD">
        <w:rPr>
          <w:rFonts w:asciiTheme="majorBidi" w:eastAsia="Malgun Gothic" w:hAnsiTheme="majorBidi" w:cstheme="majorBidi"/>
          <w:b/>
          <w:bCs/>
          <w:lang w:eastAsia="ko-KR"/>
        </w:rPr>
        <w:t xml:space="preserve">octors </w:t>
      </w:r>
      <w:r w:rsidR="00B05F11">
        <w:rPr>
          <w:rFonts w:asciiTheme="majorBidi" w:eastAsia="Malgun Gothic" w:hAnsiTheme="majorBidi" w:cstheme="majorBidi"/>
          <w:b/>
          <w:bCs/>
          <w:lang w:eastAsia="ko-KR"/>
        </w:rPr>
        <w:t xml:space="preserve">performing </w:t>
      </w:r>
      <w:r w:rsidR="00713B9E">
        <w:rPr>
          <w:rFonts w:asciiTheme="majorBidi" w:eastAsia="Malgun Gothic" w:hAnsiTheme="majorBidi" w:cstheme="majorBidi"/>
          <w:b/>
          <w:bCs/>
          <w:lang w:eastAsia="ko-KR"/>
        </w:rPr>
        <w:t xml:space="preserve">Public Health and managerial work </w:t>
      </w:r>
    </w:p>
    <w:p w14:paraId="11C63690" w14:textId="77777777" w:rsidR="000434A2" w:rsidRDefault="000434A2" w:rsidP="004A6D7B">
      <w:pPr>
        <w:spacing w:after="0" w:line="360" w:lineRule="auto"/>
        <w:jc w:val="both"/>
        <w:rPr>
          <w:rFonts w:asciiTheme="majorBidi" w:eastAsia="Malgun Gothic" w:hAnsiTheme="majorBidi" w:cstheme="majorBidi"/>
          <w:bCs/>
          <w:lang w:eastAsia="ko-KR"/>
        </w:rPr>
      </w:pPr>
    </w:p>
    <w:p w14:paraId="7C27EA95" w14:textId="3E37EA3A" w:rsidR="00014C54" w:rsidRDefault="007B5411" w:rsidP="009B1739">
      <w:pPr>
        <w:spacing w:after="0" w:line="360" w:lineRule="auto"/>
        <w:jc w:val="both"/>
        <w:rPr>
          <w:rFonts w:ascii="Times New Roman" w:hAnsi="Times New Roman" w:cs="Times New Roman"/>
          <w:lang w:eastAsia="ko-KR"/>
        </w:rPr>
      </w:pPr>
      <w:r>
        <w:rPr>
          <w:rFonts w:asciiTheme="majorBidi" w:eastAsia="Malgun Gothic" w:hAnsiTheme="majorBidi" w:cstheme="majorBidi"/>
          <w:bCs/>
          <w:lang w:eastAsia="ko-KR"/>
        </w:rPr>
        <w:t>A</w:t>
      </w:r>
      <w:r w:rsidR="00B06D26">
        <w:rPr>
          <w:rFonts w:asciiTheme="majorBidi" w:eastAsia="Malgun Gothic" w:hAnsiTheme="majorBidi" w:cstheme="majorBidi"/>
          <w:bCs/>
          <w:lang w:eastAsia="ko-KR"/>
        </w:rPr>
        <w:t xml:space="preserve"> total of 55 local doctors had qualifications either </w:t>
      </w:r>
      <w:r w:rsidR="0098679B">
        <w:rPr>
          <w:rFonts w:asciiTheme="majorBidi" w:eastAsia="Malgun Gothic" w:hAnsiTheme="majorBidi" w:cstheme="majorBidi"/>
          <w:bCs/>
          <w:lang w:eastAsia="ko-KR"/>
        </w:rPr>
        <w:t xml:space="preserve">in </w:t>
      </w:r>
      <w:r w:rsidR="00C30A9C">
        <w:rPr>
          <w:rFonts w:asciiTheme="majorBidi" w:eastAsia="Malgun Gothic" w:hAnsiTheme="majorBidi" w:cstheme="majorBidi"/>
          <w:bCs/>
          <w:lang w:eastAsia="ko-KR"/>
        </w:rPr>
        <w:t>Public Health, or Public Health related fields</w:t>
      </w:r>
      <w:r w:rsidR="009F0886">
        <w:rPr>
          <w:rFonts w:asciiTheme="majorBidi" w:eastAsia="Malgun Gothic" w:hAnsiTheme="majorBidi" w:cstheme="majorBidi"/>
          <w:bCs/>
          <w:lang w:eastAsia="ko-KR"/>
        </w:rPr>
        <w:t xml:space="preserve"> in </w:t>
      </w:r>
      <w:r w:rsidR="007C752D">
        <w:rPr>
          <w:rFonts w:asciiTheme="majorBidi" w:eastAsia="Malgun Gothic" w:hAnsiTheme="majorBidi" w:cstheme="majorBidi"/>
          <w:bCs/>
          <w:lang w:eastAsia="ko-KR"/>
        </w:rPr>
        <w:t>all the c</w:t>
      </w:r>
      <w:r w:rsidR="009F0886">
        <w:rPr>
          <w:rFonts w:asciiTheme="majorBidi" w:eastAsia="Malgun Gothic" w:hAnsiTheme="majorBidi" w:cstheme="majorBidi"/>
          <w:bCs/>
          <w:lang w:eastAsia="ko-KR"/>
        </w:rPr>
        <w:t>ountries surveyed</w:t>
      </w:r>
      <w:r w:rsidR="00C30A9C">
        <w:rPr>
          <w:rFonts w:asciiTheme="majorBidi" w:eastAsia="Malgun Gothic" w:hAnsiTheme="majorBidi" w:cstheme="majorBidi"/>
          <w:bCs/>
          <w:lang w:eastAsia="ko-KR"/>
        </w:rPr>
        <w:t xml:space="preserve">. </w:t>
      </w:r>
      <w:r w:rsidR="00C74157">
        <w:rPr>
          <w:rFonts w:asciiTheme="majorBidi" w:eastAsia="Malgun Gothic" w:hAnsiTheme="majorBidi" w:cstheme="majorBidi"/>
          <w:bCs/>
          <w:lang w:eastAsia="ko-KR"/>
        </w:rPr>
        <w:t xml:space="preserve">This is a small number compared to the 326 Pacific doctors with </w:t>
      </w:r>
      <w:r w:rsidR="00C74157">
        <w:rPr>
          <w:rFonts w:ascii="Times New Roman" w:hAnsi="Times New Roman" w:cs="Times New Roman"/>
          <w:lang w:eastAsia="ko-KR"/>
        </w:rPr>
        <w:t>clinical postgraduate qualifications.</w:t>
      </w:r>
      <w:r w:rsidR="0026656D">
        <w:rPr>
          <w:rFonts w:ascii="Times New Roman" w:hAnsi="Times New Roman" w:cs="Times New Roman"/>
          <w:lang w:eastAsia="ko-KR"/>
        </w:rPr>
        <w:t xml:space="preserve"> </w:t>
      </w:r>
      <w:r w:rsidR="009B1739" w:rsidRPr="0098679B">
        <w:rPr>
          <w:rFonts w:asciiTheme="majorBidi" w:eastAsia="Malgun Gothic" w:hAnsiTheme="majorBidi" w:cstheme="majorBidi"/>
          <w:bCs/>
          <w:lang w:eastAsia="ko-KR"/>
        </w:rPr>
        <w:t xml:space="preserve">As shown </w:t>
      </w:r>
      <w:r w:rsidR="009B1739">
        <w:rPr>
          <w:rFonts w:asciiTheme="majorBidi" w:eastAsia="Malgun Gothic" w:hAnsiTheme="majorBidi" w:cstheme="majorBidi"/>
          <w:bCs/>
          <w:lang w:eastAsia="ko-KR"/>
        </w:rPr>
        <w:t xml:space="preserve">in Figure </w:t>
      </w:r>
      <w:r w:rsidR="005E25F7">
        <w:rPr>
          <w:rFonts w:asciiTheme="majorBidi" w:eastAsia="Malgun Gothic" w:hAnsiTheme="majorBidi" w:cstheme="majorBidi"/>
          <w:bCs/>
          <w:lang w:eastAsia="ko-KR"/>
        </w:rPr>
        <w:t>9</w:t>
      </w:r>
      <w:r w:rsidR="009B1739">
        <w:rPr>
          <w:rFonts w:asciiTheme="majorBidi" w:eastAsia="Malgun Gothic" w:hAnsiTheme="majorBidi" w:cstheme="majorBidi"/>
          <w:bCs/>
          <w:lang w:eastAsia="ko-KR"/>
        </w:rPr>
        <w:t xml:space="preserve">, </w:t>
      </w:r>
      <w:r w:rsidR="007C752D">
        <w:rPr>
          <w:rFonts w:asciiTheme="majorBidi" w:eastAsia="Malgun Gothic" w:hAnsiTheme="majorBidi" w:cstheme="majorBidi"/>
          <w:bCs/>
          <w:lang w:eastAsia="ko-KR"/>
        </w:rPr>
        <w:t>45</w:t>
      </w:r>
      <w:r w:rsidR="009B1739">
        <w:rPr>
          <w:rFonts w:asciiTheme="majorBidi" w:eastAsia="Malgun Gothic" w:hAnsiTheme="majorBidi" w:cstheme="majorBidi"/>
          <w:bCs/>
          <w:lang w:eastAsia="ko-KR"/>
        </w:rPr>
        <w:t xml:space="preserve"> (88%) of the Pacific doctors with postgraduate qualifications in non-clinical fields had public health qualifications.</w:t>
      </w:r>
    </w:p>
    <w:p w14:paraId="225F3FC8" w14:textId="77777777" w:rsidR="00F47912" w:rsidRDefault="00F47912" w:rsidP="004A6D7B">
      <w:pPr>
        <w:spacing w:after="0" w:line="240" w:lineRule="auto"/>
        <w:contextualSpacing/>
        <w:jc w:val="both"/>
        <w:rPr>
          <w:rFonts w:ascii="Times New Roman" w:hAnsi="Times New Roman" w:cs="Times New Roman"/>
          <w:lang w:eastAsia="ko-KR"/>
        </w:rPr>
      </w:pPr>
    </w:p>
    <w:p w14:paraId="12F65FD3" w14:textId="77777777" w:rsidR="006E2FE4" w:rsidRDefault="006E2FE4" w:rsidP="00B05F11">
      <w:pPr>
        <w:pStyle w:val="Caption"/>
        <w:jc w:val="center"/>
        <w:rPr>
          <w:b w:val="0"/>
          <w:i/>
        </w:rPr>
      </w:pPr>
    </w:p>
    <w:p w14:paraId="3B1E93A1" w14:textId="41C5EB42" w:rsidR="00ED0447" w:rsidRDefault="00ED0447" w:rsidP="00B05F11">
      <w:pPr>
        <w:pStyle w:val="Caption"/>
        <w:jc w:val="center"/>
        <w:rPr>
          <w:b w:val="0"/>
          <w:i/>
        </w:rPr>
      </w:pPr>
      <w:r w:rsidRPr="00F47912">
        <w:rPr>
          <w:b w:val="0"/>
          <w:i/>
        </w:rPr>
        <w:t xml:space="preserve">Figure </w:t>
      </w:r>
      <w:r w:rsidR="006E2FE4">
        <w:rPr>
          <w:b w:val="0"/>
          <w:i/>
        </w:rPr>
        <w:t>9</w:t>
      </w:r>
      <w:r w:rsidRPr="00F47912">
        <w:rPr>
          <w:b w:val="0"/>
          <w:i/>
        </w:rPr>
        <w:t xml:space="preserve">: </w:t>
      </w:r>
      <w:r w:rsidR="009F0886">
        <w:rPr>
          <w:b w:val="0"/>
          <w:i/>
        </w:rPr>
        <w:t xml:space="preserve">Breakdown of </w:t>
      </w:r>
      <w:r w:rsidRPr="00F47912">
        <w:rPr>
          <w:b w:val="0"/>
          <w:i/>
        </w:rPr>
        <w:t>Pacific Drs with PG qual</w:t>
      </w:r>
      <w:r w:rsidR="00F47912">
        <w:rPr>
          <w:b w:val="0"/>
          <w:i/>
        </w:rPr>
        <w:t>ification</w:t>
      </w:r>
      <w:r w:rsidRPr="00F47912">
        <w:rPr>
          <w:b w:val="0"/>
          <w:i/>
        </w:rPr>
        <w:t xml:space="preserve"> in non-clinical fields</w:t>
      </w:r>
    </w:p>
    <w:p w14:paraId="1D5DDA03" w14:textId="6905F18A" w:rsidR="00713B9E" w:rsidRDefault="006E2FE4" w:rsidP="006E2FE4">
      <w:pPr>
        <w:tabs>
          <w:tab w:val="left" w:pos="5340"/>
        </w:tabs>
        <w:rPr>
          <w:rFonts w:asciiTheme="majorBidi" w:eastAsia="Malgun Gothic" w:hAnsiTheme="majorBidi" w:cstheme="majorBidi"/>
          <w:b/>
          <w:bCs/>
          <w:lang w:eastAsia="ko-KR"/>
        </w:rPr>
      </w:pPr>
      <w:r>
        <w:rPr>
          <w:lang w:eastAsia="ja-JP"/>
        </w:rPr>
        <w:tab/>
      </w:r>
      <w:r w:rsidR="00B06D26">
        <w:rPr>
          <w:noProof/>
          <w:lang w:val="en-US" w:eastAsia="en-US"/>
        </w:rPr>
        <w:drawing>
          <wp:inline distT="0" distB="0" distL="0" distR="0" wp14:anchorId="3694313F" wp14:editId="2C607339">
            <wp:extent cx="5557520" cy="1362075"/>
            <wp:effectExtent l="0" t="0" r="5080" b="952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481636E" w14:textId="77777777" w:rsidR="00602E76" w:rsidRDefault="00602E76" w:rsidP="00602E76">
      <w:pPr>
        <w:pStyle w:val="Caption"/>
        <w:jc w:val="center"/>
        <w:rPr>
          <w:b w:val="0"/>
          <w:i/>
        </w:rPr>
      </w:pPr>
    </w:p>
    <w:p w14:paraId="37F56021" w14:textId="77777777" w:rsidR="006E2FE4" w:rsidRDefault="006E2FE4" w:rsidP="00602E76">
      <w:pPr>
        <w:pStyle w:val="Caption"/>
        <w:jc w:val="center"/>
        <w:rPr>
          <w:b w:val="0"/>
          <w:i/>
        </w:rPr>
      </w:pPr>
    </w:p>
    <w:p w14:paraId="723E1EA9" w14:textId="77777777" w:rsidR="000E639F" w:rsidRDefault="000E639F" w:rsidP="000E639F">
      <w:pPr>
        <w:rPr>
          <w:lang w:eastAsia="ja-JP"/>
        </w:rPr>
      </w:pPr>
    </w:p>
    <w:p w14:paraId="542B2FA1" w14:textId="77777777" w:rsidR="000E639F" w:rsidRDefault="000E639F" w:rsidP="000E639F">
      <w:pPr>
        <w:rPr>
          <w:lang w:eastAsia="ja-JP"/>
        </w:rPr>
      </w:pPr>
    </w:p>
    <w:p w14:paraId="17CF2575" w14:textId="77777777" w:rsidR="000E639F" w:rsidRPr="000E639F" w:rsidRDefault="000E639F" w:rsidP="000E639F">
      <w:pPr>
        <w:rPr>
          <w:lang w:eastAsia="ja-JP"/>
        </w:rPr>
      </w:pPr>
    </w:p>
    <w:p w14:paraId="62D05198" w14:textId="0554ABFD" w:rsidR="00602E76" w:rsidRDefault="00602E76" w:rsidP="00602E76">
      <w:pPr>
        <w:pStyle w:val="Caption"/>
        <w:jc w:val="center"/>
        <w:rPr>
          <w:b w:val="0"/>
          <w:i/>
        </w:rPr>
      </w:pPr>
      <w:r w:rsidRPr="00F47912">
        <w:rPr>
          <w:b w:val="0"/>
          <w:i/>
        </w:rPr>
        <w:lastRenderedPageBreak/>
        <w:t xml:space="preserve">Figure </w:t>
      </w:r>
      <w:r w:rsidR="006E2FE4">
        <w:rPr>
          <w:b w:val="0"/>
          <w:i/>
        </w:rPr>
        <w:t>10</w:t>
      </w:r>
      <w:r w:rsidR="009F0886">
        <w:rPr>
          <w:b w:val="0"/>
          <w:i/>
        </w:rPr>
        <w:t>: No. of Pacific</w:t>
      </w:r>
      <w:r w:rsidRPr="00F47912">
        <w:rPr>
          <w:b w:val="0"/>
          <w:i/>
        </w:rPr>
        <w:t xml:space="preserve"> Drs with PG qualifications in PH/Epi/HSM</w:t>
      </w:r>
    </w:p>
    <w:p w14:paraId="6CD71DDD" w14:textId="77777777" w:rsidR="0026656D" w:rsidRDefault="0026656D" w:rsidP="004A6D7B">
      <w:pPr>
        <w:spacing w:after="0" w:line="240" w:lineRule="auto"/>
        <w:contextualSpacing/>
        <w:jc w:val="both"/>
        <w:rPr>
          <w:rFonts w:asciiTheme="majorBidi" w:eastAsia="Malgun Gothic" w:hAnsiTheme="majorBidi" w:cstheme="majorBidi"/>
          <w:bCs/>
          <w:lang w:eastAsia="ko-KR"/>
        </w:rPr>
      </w:pPr>
    </w:p>
    <w:p w14:paraId="13A1ABD6" w14:textId="2C465B8F" w:rsidR="00602E76" w:rsidRDefault="000B076C" w:rsidP="00602E76">
      <w:pPr>
        <w:spacing w:after="0" w:line="240" w:lineRule="auto"/>
        <w:contextualSpacing/>
        <w:rPr>
          <w:rFonts w:asciiTheme="majorBidi" w:eastAsia="Malgun Gothic" w:hAnsiTheme="majorBidi" w:cstheme="majorBidi"/>
          <w:lang w:eastAsia="ko-KR"/>
        </w:rPr>
      </w:pPr>
      <w:r>
        <w:rPr>
          <w:noProof/>
          <w:lang w:val="en-US" w:eastAsia="en-US"/>
        </w:rPr>
        <w:drawing>
          <wp:inline distT="0" distB="0" distL="0" distR="0" wp14:anchorId="223354EB" wp14:editId="2C83E88C">
            <wp:extent cx="5685155" cy="2238375"/>
            <wp:effectExtent l="0" t="0" r="10795" b="952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2875EC2" w14:textId="77777777" w:rsidR="000B076C" w:rsidRDefault="000B076C" w:rsidP="004A6D7B">
      <w:pPr>
        <w:spacing w:after="0" w:line="360" w:lineRule="auto"/>
        <w:jc w:val="both"/>
        <w:rPr>
          <w:rFonts w:asciiTheme="majorBidi" w:eastAsia="Malgun Gothic" w:hAnsiTheme="majorBidi" w:cstheme="majorBidi"/>
          <w:bCs/>
          <w:lang w:eastAsia="ko-KR"/>
        </w:rPr>
      </w:pPr>
    </w:p>
    <w:p w14:paraId="3C49F0A8" w14:textId="6BC91613" w:rsidR="0098679B" w:rsidRDefault="009B1739" w:rsidP="004A6D7B">
      <w:pPr>
        <w:spacing w:after="0" w:line="360" w:lineRule="auto"/>
        <w:jc w:val="both"/>
        <w:rPr>
          <w:rFonts w:asciiTheme="majorBidi" w:eastAsia="Malgun Gothic" w:hAnsiTheme="majorBidi" w:cstheme="majorBidi"/>
          <w:bCs/>
          <w:lang w:eastAsia="ko-KR"/>
        </w:rPr>
      </w:pPr>
      <w:r>
        <w:rPr>
          <w:rFonts w:asciiTheme="majorBidi" w:eastAsia="Malgun Gothic" w:hAnsiTheme="majorBidi" w:cstheme="majorBidi"/>
          <w:bCs/>
          <w:lang w:eastAsia="ko-KR"/>
        </w:rPr>
        <w:t>S</w:t>
      </w:r>
      <w:r w:rsidR="0026656D">
        <w:rPr>
          <w:rFonts w:asciiTheme="majorBidi" w:eastAsia="Malgun Gothic" w:hAnsiTheme="majorBidi" w:cstheme="majorBidi"/>
          <w:bCs/>
          <w:lang w:eastAsia="ko-KR"/>
        </w:rPr>
        <w:t xml:space="preserve">ix </w:t>
      </w:r>
      <w:r w:rsidR="00433A6F">
        <w:rPr>
          <w:rFonts w:asciiTheme="majorBidi" w:eastAsia="Malgun Gothic" w:hAnsiTheme="majorBidi" w:cstheme="majorBidi"/>
          <w:bCs/>
          <w:lang w:eastAsia="ko-KR"/>
        </w:rPr>
        <w:t xml:space="preserve">countries </w:t>
      </w:r>
      <w:r w:rsidR="0026656D">
        <w:rPr>
          <w:rFonts w:asciiTheme="majorBidi" w:eastAsia="Malgun Gothic" w:hAnsiTheme="majorBidi" w:cstheme="majorBidi"/>
          <w:bCs/>
          <w:lang w:eastAsia="ko-KR"/>
        </w:rPr>
        <w:t>(46%) had no local doctors with postgraduate qualifications in Public Health, Epidemiology or Health Services Management.</w:t>
      </w:r>
      <w:r>
        <w:rPr>
          <w:rFonts w:asciiTheme="majorBidi" w:eastAsia="Malgun Gothic" w:hAnsiTheme="majorBidi" w:cstheme="majorBidi"/>
          <w:bCs/>
          <w:lang w:eastAsia="ko-KR"/>
        </w:rPr>
        <w:t xml:space="preserve"> The number of local doctors in each country with different levels of postgraduate qualifications in the non-clinical fields is shown in Figure </w:t>
      </w:r>
      <w:r w:rsidR="005E25F7">
        <w:rPr>
          <w:rFonts w:asciiTheme="majorBidi" w:eastAsia="Malgun Gothic" w:hAnsiTheme="majorBidi" w:cstheme="majorBidi"/>
          <w:bCs/>
          <w:lang w:eastAsia="ko-KR"/>
        </w:rPr>
        <w:t>11</w:t>
      </w:r>
      <w:r>
        <w:rPr>
          <w:rFonts w:asciiTheme="majorBidi" w:eastAsia="Malgun Gothic" w:hAnsiTheme="majorBidi" w:cstheme="majorBidi"/>
          <w:bCs/>
          <w:lang w:eastAsia="ko-KR"/>
        </w:rPr>
        <w:t xml:space="preserve">. </w:t>
      </w:r>
    </w:p>
    <w:p w14:paraId="7BA2348B" w14:textId="77777777" w:rsidR="00F47912" w:rsidRDefault="00F47912" w:rsidP="004A6D7B">
      <w:pPr>
        <w:spacing w:after="0" w:line="240" w:lineRule="auto"/>
        <w:contextualSpacing/>
        <w:jc w:val="both"/>
        <w:rPr>
          <w:rFonts w:asciiTheme="majorBidi" w:eastAsia="Malgun Gothic" w:hAnsiTheme="majorBidi" w:cstheme="majorBidi"/>
          <w:bCs/>
          <w:lang w:eastAsia="ko-KR"/>
        </w:rPr>
      </w:pPr>
    </w:p>
    <w:p w14:paraId="18C6BEB2" w14:textId="1E1BC818" w:rsidR="00ED0447" w:rsidRDefault="00ED0447" w:rsidP="00B05F11">
      <w:pPr>
        <w:pStyle w:val="Caption"/>
        <w:jc w:val="center"/>
        <w:rPr>
          <w:b w:val="0"/>
          <w:i/>
        </w:rPr>
      </w:pPr>
      <w:r w:rsidRPr="00F47912">
        <w:rPr>
          <w:b w:val="0"/>
          <w:i/>
        </w:rPr>
        <w:t xml:space="preserve">Figure </w:t>
      </w:r>
      <w:r w:rsidR="006E2FE4">
        <w:rPr>
          <w:b w:val="0"/>
          <w:i/>
        </w:rPr>
        <w:t>11</w:t>
      </w:r>
      <w:r w:rsidRPr="00F47912">
        <w:rPr>
          <w:b w:val="0"/>
          <w:i/>
        </w:rPr>
        <w:t>: No. of local Drs with PG qualifications in PH/Epi/HSM - PGDip vs Masters/PHD</w:t>
      </w:r>
    </w:p>
    <w:p w14:paraId="6EF8EF63" w14:textId="77777777" w:rsidR="006E2FE4" w:rsidRPr="006E2FE4" w:rsidRDefault="006E2FE4" w:rsidP="006E2FE4">
      <w:pPr>
        <w:rPr>
          <w:lang w:eastAsia="ja-JP"/>
        </w:rPr>
      </w:pPr>
    </w:p>
    <w:p w14:paraId="42C8AF8A" w14:textId="61D5DA93" w:rsidR="00B06D26" w:rsidRDefault="000B076C" w:rsidP="004A6D7B">
      <w:pPr>
        <w:spacing w:after="0" w:line="240" w:lineRule="auto"/>
        <w:contextualSpacing/>
        <w:rPr>
          <w:rFonts w:asciiTheme="majorBidi" w:eastAsia="Malgun Gothic" w:hAnsiTheme="majorBidi" w:cstheme="majorBidi"/>
          <w:lang w:eastAsia="ko-KR"/>
        </w:rPr>
      </w:pPr>
      <w:r>
        <w:rPr>
          <w:noProof/>
          <w:lang w:val="en-US" w:eastAsia="en-US"/>
        </w:rPr>
        <w:drawing>
          <wp:inline distT="0" distB="0" distL="0" distR="0" wp14:anchorId="642F1842" wp14:editId="070F0456">
            <wp:extent cx="5732145" cy="2274073"/>
            <wp:effectExtent l="0" t="0" r="1905" b="1206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038269A" w14:textId="77777777" w:rsidR="00B06D26" w:rsidRDefault="005705BF" w:rsidP="004A6D7B">
      <w:pPr>
        <w:spacing w:after="0" w:line="360" w:lineRule="auto"/>
        <w:contextualSpacing/>
        <w:jc w:val="both"/>
        <w:rPr>
          <w:rFonts w:asciiTheme="majorBidi" w:eastAsia="Malgun Gothic" w:hAnsiTheme="majorBidi" w:cstheme="majorBidi"/>
          <w:lang w:eastAsia="ko-KR"/>
        </w:rPr>
      </w:pPr>
      <w:r>
        <w:rPr>
          <w:rFonts w:asciiTheme="majorBidi" w:eastAsia="Malgun Gothic" w:hAnsiTheme="majorBidi" w:cstheme="majorBidi"/>
          <w:lang w:eastAsia="ko-KR"/>
        </w:rPr>
        <w:t>Like the</w:t>
      </w:r>
      <w:r w:rsidR="00F33C62">
        <w:rPr>
          <w:rFonts w:asciiTheme="majorBidi" w:eastAsia="Malgun Gothic" w:hAnsiTheme="majorBidi" w:cstheme="majorBidi"/>
          <w:lang w:eastAsia="ko-KR"/>
        </w:rPr>
        <w:t xml:space="preserve"> local</w:t>
      </w:r>
      <w:r>
        <w:rPr>
          <w:rFonts w:asciiTheme="majorBidi" w:eastAsia="Malgun Gothic" w:hAnsiTheme="majorBidi" w:cstheme="majorBidi"/>
          <w:lang w:eastAsia="ko-KR"/>
        </w:rPr>
        <w:t xml:space="preserve"> clinical workforce</w:t>
      </w:r>
      <w:r w:rsidR="00F33C62">
        <w:rPr>
          <w:rFonts w:asciiTheme="majorBidi" w:eastAsia="Malgun Gothic" w:hAnsiTheme="majorBidi" w:cstheme="majorBidi"/>
          <w:lang w:eastAsia="ko-KR"/>
        </w:rPr>
        <w:t xml:space="preserve">, there is only a small difference in the numbers of local </w:t>
      </w:r>
      <w:r w:rsidR="0026656D">
        <w:rPr>
          <w:rFonts w:asciiTheme="majorBidi" w:eastAsia="Malgun Gothic" w:hAnsiTheme="majorBidi" w:cstheme="majorBidi"/>
          <w:lang w:eastAsia="ko-KR"/>
        </w:rPr>
        <w:t xml:space="preserve">male and </w:t>
      </w:r>
      <w:r w:rsidR="00F33C62">
        <w:rPr>
          <w:rFonts w:asciiTheme="majorBidi" w:eastAsia="Malgun Gothic" w:hAnsiTheme="majorBidi" w:cstheme="majorBidi"/>
          <w:lang w:eastAsia="ko-KR"/>
        </w:rPr>
        <w:t xml:space="preserve">female doctors with postgraduate qualifications in the non-clinical areas. </w:t>
      </w:r>
      <w:r w:rsidR="002109B9">
        <w:rPr>
          <w:rFonts w:asciiTheme="majorBidi" w:eastAsia="Malgun Gothic" w:hAnsiTheme="majorBidi" w:cstheme="majorBidi"/>
          <w:lang w:eastAsia="ko-KR"/>
        </w:rPr>
        <w:t xml:space="preserve">The graphs below shows the gender make up </w:t>
      </w:r>
      <w:r w:rsidR="009B1739">
        <w:rPr>
          <w:rFonts w:asciiTheme="majorBidi" w:eastAsia="Malgun Gothic" w:hAnsiTheme="majorBidi" w:cstheme="majorBidi"/>
          <w:lang w:eastAsia="ko-KR"/>
        </w:rPr>
        <w:t>of local doctors with Masters/PHD and Postgraduate certificate/diploma</w:t>
      </w:r>
      <w:r w:rsidR="00F33C62" w:rsidRPr="00F33C62">
        <w:rPr>
          <w:rFonts w:asciiTheme="majorBidi" w:eastAsia="Malgun Gothic" w:hAnsiTheme="majorBidi" w:cstheme="majorBidi"/>
          <w:lang w:eastAsia="ko-KR"/>
        </w:rPr>
        <w:t xml:space="preserve"> in the non-clinical </w:t>
      </w:r>
      <w:r w:rsidR="009B1739">
        <w:rPr>
          <w:rFonts w:asciiTheme="majorBidi" w:eastAsia="Malgun Gothic" w:hAnsiTheme="majorBidi" w:cstheme="majorBidi"/>
          <w:lang w:eastAsia="ko-KR"/>
        </w:rPr>
        <w:t>fields</w:t>
      </w:r>
      <w:r w:rsidR="00F33C62">
        <w:rPr>
          <w:rFonts w:asciiTheme="majorBidi" w:eastAsia="Malgun Gothic" w:hAnsiTheme="majorBidi" w:cstheme="majorBidi"/>
          <w:lang w:eastAsia="ko-KR"/>
        </w:rPr>
        <w:t xml:space="preserve">.   </w:t>
      </w:r>
    </w:p>
    <w:p w14:paraId="652DD0FD" w14:textId="77777777" w:rsidR="00F47912" w:rsidRDefault="00F47912" w:rsidP="004A6D7B">
      <w:pPr>
        <w:spacing w:after="0" w:line="240" w:lineRule="auto"/>
        <w:contextualSpacing/>
        <w:rPr>
          <w:rFonts w:asciiTheme="majorBidi" w:eastAsia="Malgun Gothic" w:hAnsiTheme="majorBidi" w:cstheme="majorBidi"/>
          <w:lang w:eastAsia="ko-KR"/>
        </w:rPr>
      </w:pPr>
    </w:p>
    <w:p w14:paraId="29B75B18" w14:textId="77777777" w:rsidR="00F47912" w:rsidRDefault="00F47912" w:rsidP="004A6D7B">
      <w:pPr>
        <w:spacing w:after="0" w:line="240" w:lineRule="auto"/>
        <w:contextualSpacing/>
        <w:rPr>
          <w:rFonts w:asciiTheme="majorBidi" w:eastAsia="Malgun Gothic" w:hAnsiTheme="majorBidi" w:cstheme="majorBidi"/>
          <w:lang w:eastAsia="ko-KR"/>
        </w:rPr>
      </w:pPr>
    </w:p>
    <w:p w14:paraId="00DCB78C" w14:textId="77777777" w:rsidR="000E639F" w:rsidRDefault="000E639F" w:rsidP="004A6D7B">
      <w:pPr>
        <w:spacing w:after="0" w:line="240" w:lineRule="auto"/>
        <w:contextualSpacing/>
        <w:rPr>
          <w:rFonts w:asciiTheme="majorBidi" w:eastAsia="Malgun Gothic" w:hAnsiTheme="majorBidi" w:cstheme="majorBidi"/>
          <w:lang w:eastAsia="ko-KR"/>
        </w:rPr>
      </w:pPr>
    </w:p>
    <w:p w14:paraId="2E7A389F" w14:textId="77777777" w:rsidR="000E639F" w:rsidRDefault="000E639F" w:rsidP="004A6D7B">
      <w:pPr>
        <w:spacing w:after="0" w:line="240" w:lineRule="auto"/>
        <w:contextualSpacing/>
        <w:rPr>
          <w:rFonts w:asciiTheme="majorBidi" w:eastAsia="Malgun Gothic" w:hAnsiTheme="majorBidi" w:cstheme="majorBidi"/>
          <w:lang w:eastAsia="ko-KR"/>
        </w:rPr>
      </w:pPr>
    </w:p>
    <w:p w14:paraId="21DAFF89" w14:textId="77777777" w:rsidR="000E639F" w:rsidRDefault="000E639F" w:rsidP="004A6D7B">
      <w:pPr>
        <w:spacing w:after="0" w:line="240" w:lineRule="auto"/>
        <w:contextualSpacing/>
        <w:rPr>
          <w:rFonts w:asciiTheme="majorBidi" w:eastAsia="Malgun Gothic" w:hAnsiTheme="majorBidi" w:cstheme="majorBidi"/>
          <w:lang w:eastAsia="ko-KR"/>
        </w:rPr>
      </w:pPr>
    </w:p>
    <w:p w14:paraId="6989EC98" w14:textId="77777777" w:rsidR="000E639F" w:rsidRDefault="000E639F" w:rsidP="004A6D7B">
      <w:pPr>
        <w:spacing w:after="0" w:line="240" w:lineRule="auto"/>
        <w:contextualSpacing/>
        <w:rPr>
          <w:rFonts w:asciiTheme="majorBidi" w:eastAsia="Malgun Gothic" w:hAnsiTheme="majorBidi" w:cstheme="majorBidi"/>
          <w:lang w:eastAsia="ko-KR"/>
        </w:rPr>
      </w:pPr>
    </w:p>
    <w:p w14:paraId="6B465FCA" w14:textId="77777777" w:rsidR="000E639F" w:rsidRDefault="000E639F" w:rsidP="004A6D7B">
      <w:pPr>
        <w:spacing w:after="0" w:line="240" w:lineRule="auto"/>
        <w:contextualSpacing/>
        <w:rPr>
          <w:rFonts w:asciiTheme="majorBidi" w:eastAsia="Malgun Gothic" w:hAnsiTheme="majorBidi" w:cstheme="majorBidi"/>
          <w:lang w:eastAsia="ko-KR"/>
        </w:rPr>
      </w:pPr>
    </w:p>
    <w:p w14:paraId="05D5C571" w14:textId="77777777" w:rsidR="000E639F" w:rsidRDefault="000E639F" w:rsidP="004A6D7B">
      <w:pPr>
        <w:spacing w:after="0" w:line="240" w:lineRule="auto"/>
        <w:contextualSpacing/>
        <w:rPr>
          <w:rFonts w:asciiTheme="majorBidi" w:eastAsia="Malgun Gothic" w:hAnsiTheme="majorBidi" w:cstheme="majorBidi"/>
          <w:lang w:eastAsia="ko-KR"/>
        </w:rPr>
      </w:pPr>
      <w:bookmarkStart w:id="2" w:name="_GoBack"/>
      <w:bookmarkEnd w:id="2"/>
    </w:p>
    <w:p w14:paraId="7A2E71BF" w14:textId="6A2BB148" w:rsidR="00ED0447" w:rsidRDefault="00ED0447" w:rsidP="00B05F11">
      <w:pPr>
        <w:pStyle w:val="Caption"/>
        <w:jc w:val="center"/>
        <w:rPr>
          <w:b w:val="0"/>
          <w:i/>
        </w:rPr>
      </w:pPr>
      <w:r w:rsidRPr="00F47912">
        <w:rPr>
          <w:b w:val="0"/>
          <w:i/>
        </w:rPr>
        <w:t xml:space="preserve">Figure </w:t>
      </w:r>
      <w:r w:rsidR="006E2FE4">
        <w:rPr>
          <w:b w:val="0"/>
          <w:i/>
        </w:rPr>
        <w:t>12</w:t>
      </w:r>
      <w:r w:rsidRPr="00F47912">
        <w:rPr>
          <w:b w:val="0"/>
          <w:i/>
        </w:rPr>
        <w:t>: Gender profiles of local Drs with PG qualifications in</w:t>
      </w:r>
      <w:r w:rsidR="00F47912">
        <w:rPr>
          <w:b w:val="0"/>
          <w:i/>
        </w:rPr>
        <w:t xml:space="preserve"> the</w:t>
      </w:r>
      <w:r w:rsidRPr="00F47912">
        <w:rPr>
          <w:b w:val="0"/>
          <w:i/>
        </w:rPr>
        <w:t xml:space="preserve"> non-clinical fields</w:t>
      </w:r>
    </w:p>
    <w:p w14:paraId="1F4A56EF" w14:textId="77777777" w:rsidR="006E2FE4" w:rsidRPr="006E2FE4" w:rsidRDefault="006E2FE4" w:rsidP="006E2FE4">
      <w:pPr>
        <w:rPr>
          <w:lang w:eastAsia="ja-JP"/>
        </w:rPr>
      </w:pPr>
    </w:p>
    <w:p w14:paraId="62CE97E8" w14:textId="77777777" w:rsidR="00B06D26" w:rsidRDefault="005705BF" w:rsidP="004A6D7B">
      <w:pPr>
        <w:spacing w:after="0" w:line="240" w:lineRule="auto"/>
        <w:contextualSpacing/>
        <w:rPr>
          <w:rFonts w:asciiTheme="majorBidi" w:eastAsia="Malgun Gothic" w:hAnsiTheme="majorBidi" w:cstheme="majorBidi"/>
          <w:lang w:eastAsia="ko-KR"/>
        </w:rPr>
      </w:pPr>
      <w:r>
        <w:rPr>
          <w:noProof/>
          <w:lang w:val="en-US" w:eastAsia="en-US"/>
        </w:rPr>
        <w:drawing>
          <wp:inline distT="0" distB="0" distL="0" distR="0" wp14:anchorId="001E55F8" wp14:editId="26D4AC4A">
            <wp:extent cx="5685155" cy="1717481"/>
            <wp:effectExtent l="0" t="0" r="10795" b="1651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AA6924C" w14:textId="77777777" w:rsidR="004B2143" w:rsidRDefault="004B2143" w:rsidP="004A6D7B">
      <w:pPr>
        <w:spacing w:after="0" w:line="360" w:lineRule="auto"/>
        <w:contextualSpacing/>
        <w:rPr>
          <w:rFonts w:asciiTheme="majorBidi" w:eastAsia="Malgun Gothic" w:hAnsiTheme="majorBidi" w:cstheme="majorBidi"/>
          <w:lang w:eastAsia="ko-KR"/>
        </w:rPr>
      </w:pPr>
    </w:p>
    <w:p w14:paraId="5347407B" w14:textId="77777777" w:rsidR="002109B9" w:rsidRDefault="002109B9" w:rsidP="004A6D7B">
      <w:pPr>
        <w:spacing w:after="0" w:line="360" w:lineRule="auto"/>
        <w:contextualSpacing/>
        <w:jc w:val="both"/>
        <w:rPr>
          <w:rFonts w:asciiTheme="majorBidi" w:eastAsia="Malgun Gothic" w:hAnsiTheme="majorBidi" w:cstheme="majorBidi"/>
          <w:lang w:eastAsia="ko-KR"/>
        </w:rPr>
      </w:pPr>
    </w:p>
    <w:p w14:paraId="6F818479" w14:textId="77777777" w:rsidR="00B06D26" w:rsidRDefault="004B2143" w:rsidP="004A6D7B">
      <w:pPr>
        <w:spacing w:after="0" w:line="360" w:lineRule="auto"/>
        <w:contextualSpacing/>
        <w:jc w:val="both"/>
        <w:rPr>
          <w:rFonts w:asciiTheme="majorBidi" w:eastAsia="Malgun Gothic" w:hAnsiTheme="majorBidi" w:cstheme="majorBidi"/>
          <w:lang w:eastAsia="ko-KR"/>
        </w:rPr>
      </w:pPr>
      <w:r>
        <w:rPr>
          <w:rFonts w:asciiTheme="majorBidi" w:eastAsia="Malgun Gothic" w:hAnsiTheme="majorBidi" w:cstheme="majorBidi"/>
          <w:lang w:eastAsia="ko-KR"/>
        </w:rPr>
        <w:t xml:space="preserve">Though there </w:t>
      </w:r>
      <w:proofErr w:type="gramStart"/>
      <w:r>
        <w:rPr>
          <w:rFonts w:asciiTheme="majorBidi" w:eastAsia="Malgun Gothic" w:hAnsiTheme="majorBidi" w:cstheme="majorBidi"/>
          <w:lang w:eastAsia="ko-KR"/>
        </w:rPr>
        <w:t>is</w:t>
      </w:r>
      <w:proofErr w:type="gramEnd"/>
      <w:r>
        <w:rPr>
          <w:rFonts w:asciiTheme="majorBidi" w:eastAsia="Malgun Gothic" w:hAnsiTheme="majorBidi" w:cstheme="majorBidi"/>
          <w:lang w:eastAsia="ko-KR"/>
        </w:rPr>
        <w:t xml:space="preserve"> a smaller number of Pacific doctors with qualifications in the fields of public health, epidemiology or health services management, </w:t>
      </w:r>
      <w:r w:rsidR="001D66CD">
        <w:rPr>
          <w:rFonts w:asciiTheme="majorBidi" w:eastAsia="Malgun Gothic" w:hAnsiTheme="majorBidi" w:cstheme="majorBidi"/>
          <w:lang w:eastAsia="ko-KR"/>
        </w:rPr>
        <w:t xml:space="preserve">public health functions can be performed by </w:t>
      </w:r>
      <w:r>
        <w:rPr>
          <w:rFonts w:asciiTheme="majorBidi" w:eastAsia="Malgun Gothic" w:hAnsiTheme="majorBidi" w:cstheme="majorBidi"/>
          <w:lang w:eastAsia="ko-KR"/>
        </w:rPr>
        <w:t xml:space="preserve">other cadre of health workers (e.g. nurses, health inspectors, dieticians etc.) </w:t>
      </w:r>
      <w:r w:rsidR="001D66CD">
        <w:rPr>
          <w:rFonts w:asciiTheme="majorBidi" w:eastAsia="Malgun Gothic" w:hAnsiTheme="majorBidi" w:cstheme="majorBidi"/>
          <w:lang w:eastAsia="ko-KR"/>
        </w:rPr>
        <w:t>who have received the appropriate public health training</w:t>
      </w:r>
      <w:r w:rsidR="006E2E07">
        <w:rPr>
          <w:rFonts w:asciiTheme="majorBidi" w:eastAsia="Malgun Gothic" w:hAnsiTheme="majorBidi" w:cstheme="majorBidi"/>
          <w:lang w:eastAsia="ko-KR"/>
        </w:rPr>
        <w:t xml:space="preserve">.  </w:t>
      </w:r>
    </w:p>
    <w:p w14:paraId="56C41556" w14:textId="77777777" w:rsidR="002109B9" w:rsidRDefault="002109B9" w:rsidP="004A6D7B">
      <w:pPr>
        <w:spacing w:after="0" w:line="360" w:lineRule="auto"/>
        <w:contextualSpacing/>
        <w:jc w:val="both"/>
        <w:rPr>
          <w:rFonts w:asciiTheme="majorBidi" w:eastAsia="Malgun Gothic" w:hAnsiTheme="majorBidi" w:cstheme="majorBidi"/>
          <w:lang w:eastAsia="ko-KR"/>
        </w:rPr>
      </w:pPr>
    </w:p>
    <w:p w14:paraId="3B7355FD" w14:textId="77777777" w:rsidR="006E2E07" w:rsidRDefault="00CA0B89" w:rsidP="004A6D7B">
      <w:pPr>
        <w:spacing w:after="0" w:line="360" w:lineRule="auto"/>
        <w:contextualSpacing/>
        <w:jc w:val="center"/>
        <w:rPr>
          <w:rFonts w:asciiTheme="majorBidi" w:eastAsia="Malgun Gothic" w:hAnsiTheme="majorBidi" w:cstheme="majorBidi"/>
          <w:b/>
          <w:bCs/>
          <w:lang w:eastAsia="ko-KR"/>
        </w:rPr>
      </w:pPr>
      <w:r w:rsidRPr="00E23A3B">
        <w:rPr>
          <w:rFonts w:asciiTheme="majorBidi" w:eastAsia="Malgun Gothic" w:hAnsiTheme="majorBidi" w:cstheme="majorBidi"/>
          <w:b/>
          <w:bCs/>
          <w:lang w:eastAsia="ko-KR"/>
        </w:rPr>
        <w:t xml:space="preserve">3.  </w:t>
      </w:r>
      <w:r w:rsidR="00F16BA1">
        <w:rPr>
          <w:rFonts w:asciiTheme="majorBidi" w:eastAsia="Malgun Gothic" w:hAnsiTheme="majorBidi" w:cstheme="majorBidi"/>
          <w:b/>
          <w:bCs/>
          <w:lang w:eastAsia="ko-KR"/>
        </w:rPr>
        <w:t>CHALLENGES</w:t>
      </w:r>
    </w:p>
    <w:p w14:paraId="52B6AB44" w14:textId="77777777" w:rsidR="00A4071F" w:rsidRDefault="00A4071F" w:rsidP="004A6D7B">
      <w:pPr>
        <w:spacing w:after="0" w:line="360" w:lineRule="auto"/>
        <w:contextualSpacing/>
        <w:jc w:val="center"/>
        <w:rPr>
          <w:rFonts w:asciiTheme="majorBidi" w:eastAsia="Malgun Gothic" w:hAnsiTheme="majorBidi" w:cstheme="majorBidi"/>
          <w:b/>
          <w:bCs/>
          <w:lang w:eastAsia="ko-KR"/>
        </w:rPr>
      </w:pPr>
    </w:p>
    <w:p w14:paraId="44D5402C" w14:textId="77777777" w:rsidR="00B05F11" w:rsidRDefault="00C80279" w:rsidP="004A6D7B">
      <w:pPr>
        <w:spacing w:after="0" w:line="360" w:lineRule="auto"/>
        <w:contextualSpacing/>
        <w:jc w:val="both"/>
        <w:rPr>
          <w:rFonts w:ascii="Times New Roman" w:hAnsi="Times New Roman" w:cs="Times New Roman"/>
          <w:b/>
          <w:bCs/>
        </w:rPr>
      </w:pPr>
      <w:r>
        <w:rPr>
          <w:rFonts w:ascii="Times New Roman" w:hAnsi="Times New Roman" w:cs="Times New Roman"/>
          <w:b/>
          <w:bCs/>
        </w:rPr>
        <w:t xml:space="preserve">3.1 </w:t>
      </w:r>
      <w:r w:rsidRPr="00C80279">
        <w:rPr>
          <w:rFonts w:ascii="Times New Roman" w:hAnsi="Times New Roman" w:cs="Times New Roman"/>
          <w:b/>
          <w:bCs/>
        </w:rPr>
        <w:t xml:space="preserve">Pacific doctors doing clinical work  </w:t>
      </w:r>
    </w:p>
    <w:p w14:paraId="440BA41D" w14:textId="77777777" w:rsidR="00602E76" w:rsidRDefault="00602E76" w:rsidP="004A6D7B">
      <w:pPr>
        <w:spacing w:after="0" w:line="360" w:lineRule="auto"/>
        <w:contextualSpacing/>
        <w:jc w:val="both"/>
        <w:rPr>
          <w:rFonts w:ascii="Times New Roman" w:hAnsi="Times New Roman" w:cs="Times New Roman"/>
          <w:b/>
          <w:bCs/>
        </w:rPr>
      </w:pPr>
    </w:p>
    <w:p w14:paraId="0DA3B4FF" w14:textId="3527DF0B" w:rsidR="00C80279" w:rsidRPr="00C52106" w:rsidRDefault="00C80279" w:rsidP="00C80279">
      <w:pPr>
        <w:spacing w:after="0" w:line="360" w:lineRule="auto"/>
        <w:contextualSpacing/>
        <w:jc w:val="both"/>
        <w:rPr>
          <w:rFonts w:ascii="Times New Roman" w:hAnsi="Times New Roman" w:cs="Times New Roman"/>
          <w:color w:val="FF0000"/>
        </w:rPr>
      </w:pPr>
      <w:r w:rsidRPr="0058504B">
        <w:rPr>
          <w:rFonts w:ascii="Times New Roman" w:hAnsi="Times New Roman" w:cs="Times New Roman"/>
        </w:rPr>
        <w:t xml:space="preserve">Though good gains have been made in the region with respect to number </w:t>
      </w:r>
      <w:r w:rsidR="006E2FE4">
        <w:rPr>
          <w:rFonts w:ascii="Times New Roman" w:hAnsi="Times New Roman" w:cs="Times New Roman"/>
        </w:rPr>
        <w:t xml:space="preserve">clinicians, </w:t>
      </w:r>
      <w:r w:rsidRPr="0058504B">
        <w:rPr>
          <w:rFonts w:ascii="Times New Roman" w:hAnsi="Times New Roman" w:cs="Times New Roman"/>
        </w:rPr>
        <w:t>the numbers still fall below the critical threshold in most PICTs</w:t>
      </w:r>
      <w:r>
        <w:rPr>
          <w:rFonts w:ascii="Times New Roman" w:hAnsi="Times New Roman" w:cs="Times New Roman"/>
        </w:rPr>
        <w:t xml:space="preserve">. </w:t>
      </w:r>
      <w:r w:rsidRPr="004A6D7B">
        <w:rPr>
          <w:rFonts w:ascii="Times New Roman" w:hAnsi="Times New Roman" w:cs="Times New Roman"/>
        </w:rPr>
        <w:t>The survey did not collect information from PICs on the key challenges to addressing this shortage, however some of the key challenges discussed in past regional health meetings are listed below</w:t>
      </w:r>
      <w:r w:rsidRPr="004A6D7B">
        <w:rPr>
          <w:rStyle w:val="FootnoteReference"/>
          <w:rFonts w:ascii="Times New Roman" w:hAnsi="Times New Roman" w:cs="Times New Roman"/>
        </w:rPr>
        <w:footnoteReference w:id="2"/>
      </w:r>
      <w:r w:rsidRPr="004A6D7B">
        <w:rPr>
          <w:rFonts w:ascii="Times New Roman" w:hAnsi="Times New Roman" w:cs="Times New Roman"/>
        </w:rPr>
        <w:t xml:space="preserve">. </w:t>
      </w:r>
    </w:p>
    <w:p w14:paraId="5C63408D" w14:textId="77777777" w:rsidR="00C80279" w:rsidRDefault="00C80279" w:rsidP="004A6D7B">
      <w:pPr>
        <w:spacing w:after="0" w:line="360" w:lineRule="auto"/>
        <w:contextualSpacing/>
        <w:jc w:val="both"/>
        <w:rPr>
          <w:rFonts w:ascii="Times New Roman" w:hAnsi="Times New Roman" w:cs="Times New Roman"/>
          <w:b/>
          <w:bCs/>
        </w:rPr>
      </w:pPr>
    </w:p>
    <w:p w14:paraId="66B0379D" w14:textId="616780EF" w:rsidR="00C80279" w:rsidRDefault="00C80279" w:rsidP="00C80279">
      <w:pPr>
        <w:spacing w:after="0" w:line="360" w:lineRule="auto"/>
        <w:ind w:left="720"/>
        <w:contextualSpacing/>
        <w:jc w:val="both"/>
        <w:rPr>
          <w:rFonts w:ascii="Times New Roman" w:hAnsi="Times New Roman" w:cs="Times New Roman"/>
        </w:rPr>
      </w:pPr>
      <w:r w:rsidRPr="00C80279">
        <w:rPr>
          <w:rFonts w:ascii="Times New Roman" w:hAnsi="Times New Roman" w:cs="Times New Roman"/>
        </w:rPr>
        <w:t xml:space="preserve">a) In a number of PICTs, there is often difficulty securing scholarships for doctors earmarked to pursue specialist or postgraduate training as Ministries of </w:t>
      </w:r>
      <w:r w:rsidR="00D81548">
        <w:rPr>
          <w:rFonts w:ascii="Times New Roman" w:hAnsi="Times New Roman" w:cs="Times New Roman"/>
        </w:rPr>
        <w:t>H</w:t>
      </w:r>
      <w:r w:rsidRPr="00C80279">
        <w:rPr>
          <w:rFonts w:ascii="Times New Roman" w:hAnsi="Times New Roman" w:cs="Times New Roman"/>
        </w:rPr>
        <w:t xml:space="preserve">ealth compete with other government </w:t>
      </w:r>
      <w:r w:rsidR="00D81548">
        <w:rPr>
          <w:rFonts w:ascii="Times New Roman" w:hAnsi="Times New Roman" w:cs="Times New Roman"/>
        </w:rPr>
        <w:t>M</w:t>
      </w:r>
      <w:r w:rsidRPr="00C80279">
        <w:rPr>
          <w:rFonts w:ascii="Times New Roman" w:hAnsi="Times New Roman" w:cs="Times New Roman"/>
        </w:rPr>
        <w:t>inistries for scholarships.</w:t>
      </w:r>
    </w:p>
    <w:p w14:paraId="11526C70" w14:textId="77777777" w:rsidR="00A4071F" w:rsidRPr="00C80279" w:rsidRDefault="00A4071F" w:rsidP="00C80279">
      <w:pPr>
        <w:spacing w:after="0" w:line="360" w:lineRule="auto"/>
        <w:ind w:left="720"/>
        <w:contextualSpacing/>
        <w:jc w:val="both"/>
        <w:rPr>
          <w:rFonts w:ascii="Times New Roman" w:hAnsi="Times New Roman" w:cs="Times New Roman"/>
        </w:rPr>
      </w:pPr>
    </w:p>
    <w:p w14:paraId="2216B578" w14:textId="382A7E2D" w:rsidR="00C80279" w:rsidRDefault="00C80279" w:rsidP="00C80279">
      <w:pPr>
        <w:spacing w:after="0" w:line="360" w:lineRule="auto"/>
        <w:ind w:left="720"/>
        <w:contextualSpacing/>
        <w:jc w:val="both"/>
        <w:rPr>
          <w:rFonts w:ascii="Times New Roman" w:hAnsi="Times New Roman" w:cs="Times New Roman"/>
        </w:rPr>
      </w:pPr>
      <w:r>
        <w:rPr>
          <w:rFonts w:ascii="Times New Roman" w:hAnsi="Times New Roman" w:cs="Times New Roman"/>
        </w:rPr>
        <w:t xml:space="preserve">b) Movement of Pacific specialist doctors between countries is often a challenge especially for the smaller PICTs which only have one or two local </w:t>
      </w:r>
      <w:r w:rsidR="00D81548">
        <w:rPr>
          <w:rFonts w:ascii="Times New Roman" w:hAnsi="Times New Roman" w:cs="Times New Roman"/>
        </w:rPr>
        <w:t xml:space="preserve">qualified </w:t>
      </w:r>
      <w:r>
        <w:rPr>
          <w:rFonts w:ascii="Times New Roman" w:hAnsi="Times New Roman" w:cs="Times New Roman"/>
        </w:rPr>
        <w:t xml:space="preserve">specialist doctors in certain specialty areas. </w:t>
      </w:r>
    </w:p>
    <w:p w14:paraId="5C3C7996" w14:textId="77777777" w:rsidR="00A4071F" w:rsidRDefault="00A4071F" w:rsidP="00C80279">
      <w:pPr>
        <w:spacing w:after="0" w:line="360" w:lineRule="auto"/>
        <w:ind w:left="720"/>
        <w:contextualSpacing/>
        <w:jc w:val="both"/>
        <w:rPr>
          <w:rFonts w:ascii="Times New Roman" w:hAnsi="Times New Roman" w:cs="Times New Roman"/>
        </w:rPr>
      </w:pPr>
    </w:p>
    <w:p w14:paraId="171143CA" w14:textId="6323E446" w:rsidR="00C80279" w:rsidRDefault="00C80279" w:rsidP="00C80279">
      <w:pPr>
        <w:spacing w:after="0" w:line="360" w:lineRule="auto"/>
        <w:ind w:left="720"/>
        <w:contextualSpacing/>
        <w:jc w:val="both"/>
        <w:rPr>
          <w:rFonts w:ascii="Times New Roman" w:hAnsi="Times New Roman" w:cs="Times New Roman"/>
        </w:rPr>
      </w:pPr>
      <w:r>
        <w:rPr>
          <w:rFonts w:ascii="Times New Roman" w:hAnsi="Times New Roman" w:cs="Times New Roman"/>
        </w:rPr>
        <w:lastRenderedPageBreak/>
        <w:t xml:space="preserve">c) In the northern PICTs, the number of local doctors is declining or increasing at a very low rate compared to the southern PICTs, due to low number of students from these countries </w:t>
      </w:r>
      <w:r w:rsidR="004D64F5">
        <w:rPr>
          <w:rFonts w:ascii="Times New Roman" w:hAnsi="Times New Roman" w:cs="Times New Roman"/>
        </w:rPr>
        <w:t>meeting the entry requirements,</w:t>
      </w:r>
      <w:r>
        <w:rPr>
          <w:rFonts w:ascii="Times New Roman" w:hAnsi="Times New Roman" w:cs="Times New Roman"/>
        </w:rPr>
        <w:t xml:space="preserve"> or completing medical training.    </w:t>
      </w:r>
    </w:p>
    <w:p w14:paraId="0C625D20" w14:textId="77777777" w:rsidR="00A4071F" w:rsidRDefault="00A4071F" w:rsidP="00C80279">
      <w:pPr>
        <w:spacing w:after="0" w:line="360" w:lineRule="auto"/>
        <w:ind w:left="720"/>
        <w:contextualSpacing/>
        <w:jc w:val="both"/>
        <w:rPr>
          <w:rFonts w:ascii="Times New Roman" w:hAnsi="Times New Roman" w:cs="Times New Roman"/>
        </w:rPr>
      </w:pPr>
    </w:p>
    <w:p w14:paraId="349B45B4" w14:textId="5D10D3CC" w:rsidR="00A4071F" w:rsidRDefault="00A4071F" w:rsidP="00A4071F">
      <w:pPr>
        <w:spacing w:after="0" w:line="360" w:lineRule="auto"/>
        <w:ind w:left="720"/>
        <w:contextualSpacing/>
        <w:jc w:val="both"/>
        <w:rPr>
          <w:rFonts w:ascii="Times New Roman" w:hAnsi="Times New Roman" w:cs="Times New Roman"/>
        </w:rPr>
      </w:pPr>
      <w:r>
        <w:rPr>
          <w:rFonts w:ascii="Times New Roman" w:hAnsi="Times New Roman" w:cs="Times New Roman"/>
        </w:rPr>
        <w:t xml:space="preserve">d) At the 2019 Heads of Health meeting, FNU noted the lack of information from countries on their health training </w:t>
      </w:r>
      <w:r w:rsidR="00D81548">
        <w:rPr>
          <w:rFonts w:ascii="Times New Roman" w:hAnsi="Times New Roman" w:cs="Times New Roman"/>
        </w:rPr>
        <w:t>needs, which</w:t>
      </w:r>
      <w:r>
        <w:rPr>
          <w:rFonts w:ascii="Times New Roman" w:hAnsi="Times New Roman" w:cs="Times New Roman"/>
        </w:rPr>
        <w:t xml:space="preserve"> is important </w:t>
      </w:r>
      <w:r w:rsidR="00775CE8" w:rsidRPr="00775CE8">
        <w:rPr>
          <w:rFonts w:ascii="Times New Roman" w:hAnsi="Times New Roman" w:cs="Times New Roman"/>
        </w:rPr>
        <w:t>in</w:t>
      </w:r>
      <w:r w:rsidR="00775CE8">
        <w:rPr>
          <w:rFonts w:ascii="Times New Roman" w:hAnsi="Times New Roman" w:cs="Times New Roman"/>
        </w:rPr>
        <w:t xml:space="preserve"> </w:t>
      </w:r>
      <w:r>
        <w:rPr>
          <w:rFonts w:ascii="Times New Roman" w:hAnsi="Times New Roman" w:cs="Times New Roman"/>
        </w:rPr>
        <w:t>d</w:t>
      </w:r>
      <w:r w:rsidRPr="00FD66AD">
        <w:rPr>
          <w:rFonts w:ascii="Times New Roman" w:hAnsi="Times New Roman" w:cs="Times New Roman"/>
        </w:rPr>
        <w:t>evelopin</w:t>
      </w:r>
      <w:r w:rsidR="00D81548">
        <w:rPr>
          <w:rFonts w:ascii="Times New Roman" w:hAnsi="Times New Roman" w:cs="Times New Roman"/>
        </w:rPr>
        <w:t>g new course curricula to respond to medical training demands</w:t>
      </w:r>
      <w:r>
        <w:rPr>
          <w:rFonts w:ascii="Times New Roman" w:hAnsi="Times New Roman" w:cs="Times New Roman"/>
        </w:rPr>
        <w:t>.</w:t>
      </w:r>
    </w:p>
    <w:p w14:paraId="43CDE341" w14:textId="77777777" w:rsidR="00A4071F" w:rsidRDefault="00A4071F" w:rsidP="00A4071F">
      <w:pPr>
        <w:spacing w:after="0" w:line="360" w:lineRule="auto"/>
        <w:ind w:left="720"/>
        <w:contextualSpacing/>
        <w:jc w:val="both"/>
        <w:rPr>
          <w:rFonts w:ascii="Times New Roman" w:hAnsi="Times New Roman" w:cs="Times New Roman"/>
        </w:rPr>
      </w:pPr>
    </w:p>
    <w:p w14:paraId="4C941EC9" w14:textId="40C4988F" w:rsidR="00A4071F" w:rsidRDefault="00A4071F" w:rsidP="00A4071F">
      <w:pPr>
        <w:spacing w:after="0" w:line="360" w:lineRule="auto"/>
        <w:ind w:left="720"/>
        <w:contextualSpacing/>
        <w:jc w:val="both"/>
        <w:rPr>
          <w:rFonts w:ascii="Times New Roman" w:hAnsi="Times New Roman" w:cs="Times New Roman"/>
        </w:rPr>
      </w:pPr>
      <w:r>
        <w:rPr>
          <w:rFonts w:ascii="Times New Roman" w:hAnsi="Times New Roman" w:cs="Times New Roman"/>
        </w:rPr>
        <w:t xml:space="preserve">e) Though many of PICTs need to provide health services in remotes areas of their countries, there is currently </w:t>
      </w:r>
      <w:r w:rsidR="00D81548">
        <w:rPr>
          <w:rFonts w:ascii="Times New Roman" w:hAnsi="Times New Roman" w:cs="Times New Roman"/>
        </w:rPr>
        <w:t xml:space="preserve">a </w:t>
      </w:r>
      <w:r>
        <w:rPr>
          <w:rFonts w:ascii="Times New Roman" w:hAnsi="Times New Roman" w:cs="Times New Roman"/>
        </w:rPr>
        <w:t xml:space="preserve">lack of training opportunities for doctors with the </w:t>
      </w:r>
      <w:r w:rsidRPr="00CD6C70">
        <w:rPr>
          <w:rFonts w:ascii="Times New Roman" w:hAnsi="Times New Roman" w:cs="Times New Roman"/>
        </w:rPr>
        <w:t xml:space="preserve">skills and competencies necessary for providing high quality, safe and appropriate care to </w:t>
      </w:r>
      <w:r w:rsidRPr="00F47912">
        <w:rPr>
          <w:rFonts w:ascii="Times New Roman" w:hAnsi="Times New Roman" w:cs="Times New Roman"/>
          <w:bCs/>
        </w:rPr>
        <w:t>rural</w:t>
      </w:r>
      <w:r w:rsidRPr="00CD6C70">
        <w:rPr>
          <w:rFonts w:ascii="Times New Roman" w:hAnsi="Times New Roman" w:cs="Times New Roman"/>
        </w:rPr>
        <w:t> or remote communit</w:t>
      </w:r>
      <w:r>
        <w:rPr>
          <w:rFonts w:ascii="Times New Roman" w:hAnsi="Times New Roman" w:cs="Times New Roman"/>
        </w:rPr>
        <w:t>ies</w:t>
      </w:r>
      <w:r w:rsidRPr="00CD6C70">
        <w:rPr>
          <w:rFonts w:ascii="Times New Roman" w:hAnsi="Times New Roman" w:cs="Times New Roman"/>
        </w:rPr>
        <w:t xml:space="preserve">. </w:t>
      </w:r>
    </w:p>
    <w:p w14:paraId="696DED9E" w14:textId="77777777" w:rsidR="00A4071F" w:rsidRPr="00FD66AD" w:rsidRDefault="00A4071F" w:rsidP="00A4071F">
      <w:pPr>
        <w:spacing w:after="0" w:line="360" w:lineRule="auto"/>
        <w:ind w:left="720"/>
        <w:contextualSpacing/>
        <w:jc w:val="both"/>
        <w:rPr>
          <w:rFonts w:ascii="Times New Roman" w:hAnsi="Times New Roman" w:cs="Times New Roman"/>
        </w:rPr>
      </w:pPr>
    </w:p>
    <w:p w14:paraId="3941B61E" w14:textId="2DF93673" w:rsidR="00A4071F" w:rsidRDefault="003E3858" w:rsidP="00A4071F">
      <w:pPr>
        <w:spacing w:after="0" w:line="360" w:lineRule="auto"/>
        <w:ind w:left="720"/>
        <w:contextualSpacing/>
        <w:jc w:val="both"/>
        <w:rPr>
          <w:rFonts w:ascii="Times New Roman" w:hAnsi="Times New Roman" w:cs="Times New Roman"/>
        </w:rPr>
      </w:pPr>
      <w:r>
        <w:rPr>
          <w:rFonts w:ascii="Times New Roman" w:hAnsi="Times New Roman" w:cs="Times New Roman"/>
        </w:rPr>
        <w:t>f</w:t>
      </w:r>
      <w:r w:rsidR="00D81548">
        <w:rPr>
          <w:rFonts w:ascii="Times New Roman" w:hAnsi="Times New Roman" w:cs="Times New Roman"/>
        </w:rPr>
        <w:t xml:space="preserve">) Though PICTs have established </w:t>
      </w:r>
      <w:r w:rsidR="00A4071F">
        <w:rPr>
          <w:rFonts w:ascii="Times New Roman" w:hAnsi="Times New Roman" w:cs="Times New Roman"/>
        </w:rPr>
        <w:t>special internship programmes as a means to better integrate foreign</w:t>
      </w:r>
      <w:r w:rsidR="00787504">
        <w:rPr>
          <w:rFonts w:ascii="Times New Roman" w:hAnsi="Times New Roman" w:cs="Times New Roman"/>
        </w:rPr>
        <w:t>-</w:t>
      </w:r>
      <w:r w:rsidR="00A4071F">
        <w:rPr>
          <w:rFonts w:ascii="Times New Roman" w:hAnsi="Times New Roman" w:cs="Times New Roman"/>
        </w:rPr>
        <w:t>trained medical graduates, enabling/preparatory pathways to facilitate their success following completion of postgraduate/specialist training are lacking.</w:t>
      </w:r>
    </w:p>
    <w:p w14:paraId="1C419DC5" w14:textId="1253A7AC" w:rsidR="00E84A08" w:rsidRDefault="00E84A08" w:rsidP="00A2534F">
      <w:pPr>
        <w:spacing w:after="0" w:line="360" w:lineRule="auto"/>
        <w:contextualSpacing/>
        <w:jc w:val="both"/>
        <w:rPr>
          <w:rFonts w:ascii="Times New Roman" w:hAnsi="Times New Roman" w:cs="Times New Roman"/>
        </w:rPr>
      </w:pPr>
    </w:p>
    <w:p w14:paraId="2E542A0F" w14:textId="78872B24" w:rsidR="00E84A08" w:rsidRDefault="00E84A08" w:rsidP="00A2534F">
      <w:pPr>
        <w:spacing w:after="0" w:line="360" w:lineRule="auto"/>
        <w:contextualSpacing/>
        <w:jc w:val="both"/>
        <w:rPr>
          <w:rFonts w:ascii="Times New Roman" w:hAnsi="Times New Roman" w:cs="Times New Roman"/>
        </w:rPr>
      </w:pPr>
      <w:r>
        <w:rPr>
          <w:rFonts w:ascii="Times New Roman" w:hAnsi="Times New Roman" w:cs="Times New Roman"/>
        </w:rPr>
        <w:t xml:space="preserve">The survey did not include other allied health workers contributing clinical services work in PICs, and it will be important to include </w:t>
      </w:r>
      <w:proofErr w:type="gramStart"/>
      <w:r>
        <w:rPr>
          <w:rFonts w:ascii="Times New Roman" w:hAnsi="Times New Roman" w:cs="Times New Roman"/>
        </w:rPr>
        <w:t xml:space="preserve">these </w:t>
      </w:r>
      <w:r w:rsidR="00B15A52">
        <w:rPr>
          <w:rFonts w:ascii="Times New Roman" w:hAnsi="Times New Roman" w:cs="Times New Roman"/>
        </w:rPr>
        <w:t>cadre</w:t>
      </w:r>
      <w:proofErr w:type="gramEnd"/>
      <w:r w:rsidR="00B15A52">
        <w:rPr>
          <w:rFonts w:ascii="Times New Roman" w:hAnsi="Times New Roman" w:cs="Times New Roman"/>
        </w:rPr>
        <w:t xml:space="preserve"> of health workers </w:t>
      </w:r>
      <w:r>
        <w:rPr>
          <w:rFonts w:ascii="Times New Roman" w:hAnsi="Times New Roman" w:cs="Times New Roman"/>
        </w:rPr>
        <w:t>in the next phase of this work.</w:t>
      </w:r>
    </w:p>
    <w:p w14:paraId="20C4D0D9" w14:textId="77777777" w:rsidR="00E84A08" w:rsidRDefault="00E84A08" w:rsidP="00A2534F">
      <w:pPr>
        <w:spacing w:after="0" w:line="360" w:lineRule="auto"/>
        <w:contextualSpacing/>
        <w:jc w:val="both"/>
        <w:rPr>
          <w:rFonts w:ascii="Times New Roman" w:hAnsi="Times New Roman" w:cs="Times New Roman"/>
        </w:rPr>
      </w:pPr>
    </w:p>
    <w:p w14:paraId="28F47012" w14:textId="77777777" w:rsidR="00C80279" w:rsidRDefault="00C80279" w:rsidP="00C80279">
      <w:pPr>
        <w:spacing w:after="0" w:line="360" w:lineRule="auto"/>
        <w:rPr>
          <w:rFonts w:asciiTheme="majorBidi" w:eastAsia="Malgun Gothic" w:hAnsiTheme="majorBidi" w:cstheme="majorBidi"/>
          <w:b/>
          <w:bCs/>
          <w:lang w:eastAsia="ko-KR"/>
        </w:rPr>
      </w:pPr>
      <w:r>
        <w:rPr>
          <w:rFonts w:asciiTheme="majorBidi" w:eastAsia="Malgun Gothic" w:hAnsiTheme="majorBidi" w:cstheme="majorBidi"/>
          <w:b/>
          <w:bCs/>
          <w:lang w:eastAsia="ko-KR"/>
        </w:rPr>
        <w:t>3</w:t>
      </w:r>
      <w:r w:rsidRPr="00E23A3B">
        <w:rPr>
          <w:rFonts w:asciiTheme="majorBidi" w:eastAsia="Malgun Gothic" w:hAnsiTheme="majorBidi" w:cstheme="majorBidi"/>
          <w:b/>
          <w:bCs/>
          <w:lang w:eastAsia="ko-KR"/>
        </w:rPr>
        <w:t>.</w:t>
      </w:r>
      <w:r>
        <w:rPr>
          <w:rFonts w:asciiTheme="majorBidi" w:eastAsia="Malgun Gothic" w:hAnsiTheme="majorBidi" w:cstheme="majorBidi"/>
          <w:b/>
          <w:bCs/>
          <w:lang w:eastAsia="ko-KR"/>
        </w:rPr>
        <w:t>2</w:t>
      </w:r>
      <w:r w:rsidRPr="00E23A3B">
        <w:rPr>
          <w:rFonts w:asciiTheme="majorBidi" w:eastAsia="Malgun Gothic" w:hAnsiTheme="majorBidi" w:cstheme="majorBidi"/>
          <w:b/>
          <w:bCs/>
          <w:lang w:eastAsia="ko-KR"/>
        </w:rPr>
        <w:t xml:space="preserve"> </w:t>
      </w:r>
      <w:r>
        <w:rPr>
          <w:rFonts w:asciiTheme="majorBidi" w:eastAsia="Malgun Gothic" w:hAnsiTheme="majorBidi" w:cstheme="majorBidi"/>
          <w:b/>
          <w:bCs/>
          <w:lang w:eastAsia="ko-KR"/>
        </w:rPr>
        <w:t xml:space="preserve">Pacific doctors performing Public Health and managerial work </w:t>
      </w:r>
    </w:p>
    <w:p w14:paraId="447C2DD8" w14:textId="77777777" w:rsidR="00663C59" w:rsidRDefault="00663C59" w:rsidP="00C80279">
      <w:pPr>
        <w:spacing w:after="0" w:line="360" w:lineRule="auto"/>
        <w:rPr>
          <w:rFonts w:asciiTheme="majorBidi" w:eastAsia="Malgun Gothic" w:hAnsiTheme="majorBidi" w:cstheme="majorBidi"/>
          <w:bCs/>
          <w:lang w:eastAsia="ko-KR"/>
        </w:rPr>
      </w:pPr>
    </w:p>
    <w:p w14:paraId="6AF77FFF" w14:textId="62BC7803" w:rsidR="00862BDA" w:rsidRDefault="00862BDA" w:rsidP="00663C59">
      <w:pPr>
        <w:spacing w:after="0" w:line="360" w:lineRule="auto"/>
        <w:jc w:val="both"/>
        <w:rPr>
          <w:rFonts w:asciiTheme="majorBidi" w:eastAsia="Malgun Gothic" w:hAnsiTheme="majorBidi" w:cstheme="majorBidi"/>
          <w:bCs/>
          <w:lang w:eastAsia="ko-KR"/>
        </w:rPr>
      </w:pPr>
      <w:r>
        <w:rPr>
          <w:rFonts w:asciiTheme="majorBidi" w:eastAsia="Malgun Gothic" w:hAnsiTheme="majorBidi" w:cstheme="majorBidi"/>
          <w:bCs/>
          <w:lang w:eastAsia="ko-KR"/>
        </w:rPr>
        <w:t>The s</w:t>
      </w:r>
      <w:r w:rsidR="00C172B6">
        <w:rPr>
          <w:rFonts w:asciiTheme="majorBidi" w:eastAsia="Malgun Gothic" w:hAnsiTheme="majorBidi" w:cstheme="majorBidi"/>
          <w:bCs/>
          <w:lang w:eastAsia="ko-KR"/>
        </w:rPr>
        <w:t xml:space="preserve">urvey </w:t>
      </w:r>
      <w:r>
        <w:rPr>
          <w:rFonts w:asciiTheme="majorBidi" w:eastAsia="Malgun Gothic" w:hAnsiTheme="majorBidi" w:cstheme="majorBidi"/>
          <w:bCs/>
          <w:lang w:eastAsia="ko-KR"/>
        </w:rPr>
        <w:t>highlighted the lack of uniformity in the region on the definition of a public health doctor. Some countries label all doctors working outside the bigger hospitals as public health doctors even though most</w:t>
      </w:r>
      <w:r w:rsidR="00A0091C">
        <w:rPr>
          <w:rFonts w:asciiTheme="majorBidi" w:eastAsia="Malgun Gothic" w:hAnsiTheme="majorBidi" w:cstheme="majorBidi"/>
          <w:bCs/>
          <w:lang w:eastAsia="ko-KR"/>
        </w:rPr>
        <w:t>/all</w:t>
      </w:r>
      <w:r>
        <w:rPr>
          <w:rFonts w:asciiTheme="majorBidi" w:eastAsia="Malgun Gothic" w:hAnsiTheme="majorBidi" w:cstheme="majorBidi"/>
          <w:bCs/>
          <w:lang w:eastAsia="ko-KR"/>
        </w:rPr>
        <w:t xml:space="preserve"> of their work is clinical.</w:t>
      </w:r>
      <w:r w:rsidR="00C172B6">
        <w:rPr>
          <w:rFonts w:asciiTheme="majorBidi" w:eastAsia="Malgun Gothic" w:hAnsiTheme="majorBidi" w:cstheme="majorBidi"/>
          <w:bCs/>
          <w:lang w:eastAsia="ko-KR"/>
        </w:rPr>
        <w:t xml:space="preserve"> </w:t>
      </w:r>
      <w:r w:rsidR="00663C59">
        <w:rPr>
          <w:rFonts w:asciiTheme="majorBidi" w:eastAsia="Malgun Gothic" w:hAnsiTheme="majorBidi" w:cstheme="majorBidi"/>
          <w:bCs/>
          <w:lang w:eastAsia="ko-KR"/>
        </w:rPr>
        <w:t>For doctors in the smaller health facilities</w:t>
      </w:r>
      <w:r w:rsidR="009F6163">
        <w:rPr>
          <w:rFonts w:asciiTheme="majorBidi" w:eastAsia="Malgun Gothic" w:hAnsiTheme="majorBidi" w:cstheme="majorBidi"/>
          <w:bCs/>
          <w:lang w:eastAsia="ko-KR"/>
        </w:rPr>
        <w:t xml:space="preserve"> and smaller countries</w:t>
      </w:r>
      <w:r w:rsidR="00663C59">
        <w:rPr>
          <w:rFonts w:asciiTheme="majorBidi" w:eastAsia="Malgun Gothic" w:hAnsiTheme="majorBidi" w:cstheme="majorBidi"/>
          <w:bCs/>
          <w:lang w:eastAsia="ko-KR"/>
        </w:rPr>
        <w:t xml:space="preserve"> who do get involved in public health work, many of them </w:t>
      </w:r>
      <w:r w:rsidR="00A0091C">
        <w:rPr>
          <w:rFonts w:asciiTheme="majorBidi" w:eastAsia="Malgun Gothic" w:hAnsiTheme="majorBidi" w:cstheme="majorBidi"/>
          <w:bCs/>
          <w:lang w:eastAsia="ko-KR"/>
        </w:rPr>
        <w:t xml:space="preserve">lacked training in public health. </w:t>
      </w:r>
      <w:r>
        <w:rPr>
          <w:rFonts w:asciiTheme="majorBidi" w:eastAsia="Malgun Gothic" w:hAnsiTheme="majorBidi" w:cstheme="majorBidi"/>
          <w:bCs/>
          <w:lang w:eastAsia="ko-KR"/>
        </w:rPr>
        <w:t xml:space="preserve">Other countries confine the title ‘public health doctor’ only to doctors working in </w:t>
      </w:r>
      <w:r w:rsidR="00A0091C">
        <w:rPr>
          <w:rFonts w:asciiTheme="majorBidi" w:eastAsia="Malgun Gothic" w:hAnsiTheme="majorBidi" w:cstheme="majorBidi"/>
          <w:bCs/>
          <w:lang w:eastAsia="ko-KR"/>
        </w:rPr>
        <w:t xml:space="preserve">national </w:t>
      </w:r>
      <w:r>
        <w:rPr>
          <w:rFonts w:asciiTheme="majorBidi" w:eastAsia="Malgun Gothic" w:hAnsiTheme="majorBidi" w:cstheme="majorBidi"/>
          <w:bCs/>
          <w:lang w:eastAsia="ko-KR"/>
        </w:rPr>
        <w:t>public h</w:t>
      </w:r>
      <w:r w:rsidR="00C172B6">
        <w:rPr>
          <w:rFonts w:asciiTheme="majorBidi" w:eastAsia="Malgun Gothic" w:hAnsiTheme="majorBidi" w:cstheme="majorBidi"/>
          <w:bCs/>
          <w:lang w:eastAsia="ko-KR"/>
        </w:rPr>
        <w:t xml:space="preserve">ealth programmes or fields e.g. disease surveillance and control, </w:t>
      </w:r>
      <w:r w:rsidR="00787504">
        <w:rPr>
          <w:rFonts w:asciiTheme="majorBidi" w:eastAsia="Malgun Gothic" w:hAnsiTheme="majorBidi" w:cstheme="majorBidi"/>
          <w:bCs/>
          <w:lang w:eastAsia="ko-KR"/>
        </w:rPr>
        <w:t xml:space="preserve">sexual reproductive health, </w:t>
      </w:r>
      <w:r w:rsidR="00C172B6">
        <w:rPr>
          <w:rFonts w:asciiTheme="majorBidi" w:eastAsia="Malgun Gothic" w:hAnsiTheme="majorBidi" w:cstheme="majorBidi"/>
          <w:bCs/>
          <w:lang w:eastAsia="ko-KR"/>
        </w:rPr>
        <w:t xml:space="preserve">health policy </w:t>
      </w:r>
      <w:r w:rsidR="00663C59">
        <w:rPr>
          <w:rFonts w:asciiTheme="majorBidi" w:eastAsia="Malgun Gothic" w:hAnsiTheme="majorBidi" w:cstheme="majorBidi"/>
          <w:bCs/>
          <w:lang w:eastAsia="ko-KR"/>
        </w:rPr>
        <w:t>and health management</w:t>
      </w:r>
      <w:r w:rsidR="00C172B6">
        <w:rPr>
          <w:rFonts w:asciiTheme="majorBidi" w:eastAsia="Malgun Gothic" w:hAnsiTheme="majorBidi" w:cstheme="majorBidi"/>
          <w:bCs/>
          <w:lang w:eastAsia="ko-KR"/>
        </w:rPr>
        <w:t>.</w:t>
      </w:r>
    </w:p>
    <w:p w14:paraId="3C998F7B" w14:textId="667BBB3B" w:rsidR="008373C1" w:rsidRDefault="008373C1" w:rsidP="009F6163">
      <w:pPr>
        <w:spacing w:after="0" w:line="360" w:lineRule="auto"/>
        <w:jc w:val="both"/>
        <w:rPr>
          <w:rFonts w:asciiTheme="majorBidi" w:eastAsia="Malgun Gothic" w:hAnsiTheme="majorBidi" w:cstheme="majorBidi"/>
          <w:bCs/>
          <w:lang w:eastAsia="ko-KR"/>
        </w:rPr>
      </w:pPr>
    </w:p>
    <w:p w14:paraId="0BE46A3D" w14:textId="02800279" w:rsidR="00AF67BA" w:rsidRDefault="008337B0" w:rsidP="009F6163">
      <w:pPr>
        <w:spacing w:after="0" w:line="360" w:lineRule="auto"/>
        <w:jc w:val="both"/>
        <w:rPr>
          <w:rFonts w:ascii="Times New Roman" w:hAnsi="Times New Roman" w:cs="Times New Roman"/>
        </w:rPr>
      </w:pPr>
      <w:r>
        <w:rPr>
          <w:rFonts w:asciiTheme="majorBidi" w:eastAsia="Malgun Gothic" w:hAnsiTheme="majorBidi" w:cstheme="majorBidi"/>
          <w:bCs/>
          <w:lang w:eastAsia="ko-KR"/>
        </w:rPr>
        <w:t>Even though most of the public health functions in each country are carried out by cadres of health workers other than doctors, the</w:t>
      </w:r>
      <w:r w:rsidR="009F6163">
        <w:rPr>
          <w:rFonts w:asciiTheme="majorBidi" w:eastAsia="Malgun Gothic" w:hAnsiTheme="majorBidi" w:cstheme="majorBidi"/>
          <w:bCs/>
          <w:lang w:eastAsia="ko-KR"/>
        </w:rPr>
        <w:t xml:space="preserve">se cadre of health workers were </w:t>
      </w:r>
      <w:r>
        <w:rPr>
          <w:rFonts w:asciiTheme="majorBidi" w:eastAsia="Malgun Gothic" w:hAnsiTheme="majorBidi" w:cstheme="majorBidi"/>
          <w:bCs/>
          <w:lang w:eastAsia="ko-KR"/>
        </w:rPr>
        <w:t xml:space="preserve">not </w:t>
      </w:r>
      <w:r w:rsidR="009F6163">
        <w:rPr>
          <w:rFonts w:asciiTheme="majorBidi" w:eastAsia="Malgun Gothic" w:hAnsiTheme="majorBidi" w:cstheme="majorBidi"/>
          <w:bCs/>
          <w:lang w:eastAsia="ko-KR"/>
        </w:rPr>
        <w:t>in</w:t>
      </w:r>
      <w:r w:rsidR="00B90C85">
        <w:rPr>
          <w:rFonts w:asciiTheme="majorBidi" w:eastAsia="Malgun Gothic" w:hAnsiTheme="majorBidi" w:cstheme="majorBidi"/>
          <w:bCs/>
          <w:lang w:eastAsia="ko-KR"/>
        </w:rPr>
        <w:t>cluded</w:t>
      </w:r>
      <w:r w:rsidR="009F6163">
        <w:rPr>
          <w:rFonts w:asciiTheme="majorBidi" w:eastAsia="Malgun Gothic" w:hAnsiTheme="majorBidi" w:cstheme="majorBidi"/>
          <w:bCs/>
          <w:lang w:eastAsia="ko-KR"/>
        </w:rPr>
        <w:t xml:space="preserve"> the survey to provide some indication of country’s workforce capacity to manage key public health functions.</w:t>
      </w:r>
      <w:r>
        <w:rPr>
          <w:rFonts w:asciiTheme="majorBidi" w:eastAsia="Malgun Gothic" w:hAnsiTheme="majorBidi" w:cstheme="majorBidi"/>
          <w:bCs/>
          <w:lang w:eastAsia="ko-KR"/>
        </w:rPr>
        <w:t xml:space="preserve"> </w:t>
      </w:r>
      <w:r w:rsidR="00AF67BA">
        <w:rPr>
          <w:rFonts w:ascii="Times New Roman" w:hAnsi="Times New Roman" w:cs="Times New Roman"/>
        </w:rPr>
        <w:t xml:space="preserve">Acknowledging that all health systems in the Pacific are primary health care based, this paper </w:t>
      </w:r>
      <w:r w:rsidR="00D928E0">
        <w:rPr>
          <w:rFonts w:ascii="Times New Roman" w:hAnsi="Times New Roman" w:cs="Times New Roman"/>
        </w:rPr>
        <w:t xml:space="preserve">highlights the need to expand </w:t>
      </w:r>
      <w:r w:rsidR="008314D0">
        <w:rPr>
          <w:rFonts w:ascii="Times New Roman" w:hAnsi="Times New Roman" w:cs="Times New Roman"/>
        </w:rPr>
        <w:t xml:space="preserve">the </w:t>
      </w:r>
      <w:r w:rsidR="00D928E0">
        <w:rPr>
          <w:rFonts w:ascii="Times New Roman" w:hAnsi="Times New Roman" w:cs="Times New Roman"/>
        </w:rPr>
        <w:t xml:space="preserve">survey to cover </w:t>
      </w:r>
      <w:r w:rsidR="00AF67BA">
        <w:rPr>
          <w:rFonts w:ascii="Times New Roman" w:hAnsi="Times New Roman" w:cs="Times New Roman"/>
        </w:rPr>
        <w:t>the profiles of the health workforce in the whole region tasked with managing the broader public health and primary health system.</w:t>
      </w:r>
      <w:r w:rsidR="00433A6F">
        <w:rPr>
          <w:rFonts w:ascii="Times New Roman" w:hAnsi="Times New Roman" w:cs="Times New Roman"/>
        </w:rPr>
        <w:t xml:space="preserve"> This will provide a </w:t>
      </w:r>
      <w:r w:rsidR="00433A6F">
        <w:rPr>
          <w:rFonts w:ascii="Times New Roman" w:hAnsi="Times New Roman" w:cs="Times New Roman"/>
        </w:rPr>
        <w:lastRenderedPageBreak/>
        <w:t xml:space="preserve">good overview of each country’s human resources capacity to effectively manage </w:t>
      </w:r>
      <w:r w:rsidR="001E5B60">
        <w:rPr>
          <w:rFonts w:ascii="Times New Roman" w:hAnsi="Times New Roman" w:cs="Times New Roman"/>
        </w:rPr>
        <w:t xml:space="preserve">a </w:t>
      </w:r>
      <w:r w:rsidR="00433A6F">
        <w:rPr>
          <w:rFonts w:ascii="Times New Roman" w:hAnsi="Times New Roman" w:cs="Times New Roman"/>
        </w:rPr>
        <w:t>public health</w:t>
      </w:r>
      <w:r w:rsidR="001E5B60">
        <w:rPr>
          <w:rFonts w:ascii="Times New Roman" w:hAnsi="Times New Roman" w:cs="Times New Roman"/>
        </w:rPr>
        <w:t xml:space="preserve"> system</w:t>
      </w:r>
      <w:r w:rsidR="00433A6F">
        <w:rPr>
          <w:rFonts w:ascii="Times New Roman" w:hAnsi="Times New Roman" w:cs="Times New Roman"/>
        </w:rPr>
        <w:t xml:space="preserve"> </w:t>
      </w:r>
      <w:r w:rsidR="001E5B60">
        <w:rPr>
          <w:rFonts w:ascii="Times New Roman" w:hAnsi="Times New Roman" w:cs="Times New Roman"/>
        </w:rPr>
        <w:t>based on primary health care principles.</w:t>
      </w:r>
      <w:r w:rsidR="00433A6F">
        <w:rPr>
          <w:rFonts w:ascii="Times New Roman" w:hAnsi="Times New Roman" w:cs="Times New Roman"/>
        </w:rPr>
        <w:t xml:space="preserve">  </w:t>
      </w:r>
      <w:r w:rsidR="00AF67BA">
        <w:rPr>
          <w:rFonts w:ascii="Times New Roman" w:hAnsi="Times New Roman" w:cs="Times New Roman"/>
        </w:rPr>
        <w:t xml:space="preserve">  </w:t>
      </w:r>
    </w:p>
    <w:p w14:paraId="54CC4B2C" w14:textId="77777777" w:rsidR="009F6163" w:rsidRDefault="009F6163" w:rsidP="004A6D7B">
      <w:pPr>
        <w:spacing w:after="0" w:line="360" w:lineRule="auto"/>
        <w:contextualSpacing/>
        <w:jc w:val="both"/>
        <w:rPr>
          <w:rFonts w:ascii="Times New Roman" w:hAnsi="Times New Roman" w:cs="Times New Roman"/>
        </w:rPr>
      </w:pPr>
    </w:p>
    <w:p w14:paraId="490A61A5" w14:textId="77777777" w:rsidR="009D47DF" w:rsidRDefault="009D47DF" w:rsidP="004A6D7B">
      <w:pPr>
        <w:spacing w:after="0" w:line="360" w:lineRule="auto"/>
        <w:contextualSpacing/>
        <w:jc w:val="both"/>
        <w:rPr>
          <w:rFonts w:ascii="Times New Roman" w:hAnsi="Times New Roman" w:cs="Times New Roman"/>
        </w:rPr>
      </w:pPr>
    </w:p>
    <w:p w14:paraId="3C6CCCD9" w14:textId="77777777" w:rsidR="00CA0B89" w:rsidRDefault="00CA0B89" w:rsidP="004A6D7B">
      <w:pPr>
        <w:spacing w:after="0" w:line="360" w:lineRule="auto"/>
        <w:jc w:val="center"/>
        <w:rPr>
          <w:rFonts w:asciiTheme="majorBidi" w:eastAsia="Malgun Gothic" w:hAnsiTheme="majorBidi" w:cstheme="majorBidi"/>
          <w:b/>
          <w:bCs/>
          <w:lang w:eastAsia="ko-KR"/>
        </w:rPr>
      </w:pPr>
      <w:r w:rsidRPr="00E23A3B">
        <w:rPr>
          <w:rFonts w:asciiTheme="majorBidi" w:eastAsia="Malgun Gothic" w:hAnsiTheme="majorBidi" w:cstheme="majorBidi"/>
          <w:b/>
          <w:bCs/>
          <w:lang w:eastAsia="ko-KR"/>
        </w:rPr>
        <w:t>4.  FUTURE DIRECTIONS</w:t>
      </w:r>
    </w:p>
    <w:p w14:paraId="34FB6FF5" w14:textId="77777777" w:rsidR="00B05F11" w:rsidRDefault="00B05F11" w:rsidP="004A6D7B">
      <w:pPr>
        <w:spacing w:after="0" w:line="360" w:lineRule="auto"/>
        <w:contextualSpacing/>
        <w:jc w:val="both"/>
        <w:rPr>
          <w:rFonts w:asciiTheme="majorBidi" w:eastAsia="Malgun Gothic" w:hAnsiTheme="majorBidi" w:cstheme="majorBidi"/>
          <w:b/>
          <w:bCs/>
          <w:lang w:eastAsia="ko-KR"/>
        </w:rPr>
      </w:pPr>
    </w:p>
    <w:p w14:paraId="2D02DCA7" w14:textId="77777777" w:rsidR="00857483" w:rsidRDefault="00BE1590" w:rsidP="004A6D7B">
      <w:pPr>
        <w:spacing w:after="0" w:line="360" w:lineRule="auto"/>
        <w:contextualSpacing/>
        <w:jc w:val="both"/>
        <w:rPr>
          <w:rFonts w:asciiTheme="majorBidi" w:eastAsia="Malgun Gothic" w:hAnsiTheme="majorBidi" w:cstheme="majorBidi"/>
          <w:b/>
          <w:bCs/>
          <w:lang w:eastAsia="ko-KR"/>
        </w:rPr>
      </w:pPr>
      <w:r>
        <w:rPr>
          <w:rFonts w:asciiTheme="majorBidi" w:eastAsia="Malgun Gothic" w:hAnsiTheme="majorBidi" w:cstheme="majorBidi"/>
          <w:b/>
          <w:bCs/>
          <w:lang w:eastAsia="ko-KR"/>
        </w:rPr>
        <w:t>4</w:t>
      </w:r>
      <w:r w:rsidRPr="00E23A3B">
        <w:rPr>
          <w:rFonts w:asciiTheme="majorBidi" w:eastAsia="Malgun Gothic" w:hAnsiTheme="majorBidi" w:cstheme="majorBidi"/>
          <w:b/>
          <w:bCs/>
          <w:lang w:eastAsia="ko-KR"/>
        </w:rPr>
        <w:t xml:space="preserve">.1 </w:t>
      </w:r>
      <w:r w:rsidR="00091380">
        <w:rPr>
          <w:rFonts w:asciiTheme="majorBidi" w:eastAsia="Malgun Gothic" w:hAnsiTheme="majorBidi" w:cstheme="majorBidi"/>
          <w:b/>
          <w:bCs/>
          <w:lang w:eastAsia="ko-KR"/>
        </w:rPr>
        <w:tab/>
        <w:t>Recommendations for governments</w:t>
      </w:r>
      <w:r>
        <w:rPr>
          <w:rFonts w:asciiTheme="majorBidi" w:eastAsia="Malgun Gothic" w:hAnsiTheme="majorBidi" w:cstheme="majorBidi"/>
          <w:b/>
          <w:bCs/>
          <w:lang w:eastAsia="ko-KR"/>
        </w:rPr>
        <w:t>:</w:t>
      </w:r>
    </w:p>
    <w:p w14:paraId="61D7B38E" w14:textId="77777777" w:rsidR="00B05F11" w:rsidRDefault="00B05F11" w:rsidP="004A6D7B">
      <w:pPr>
        <w:spacing w:after="0" w:line="360" w:lineRule="auto"/>
        <w:contextualSpacing/>
        <w:jc w:val="both"/>
        <w:rPr>
          <w:rFonts w:asciiTheme="majorBidi" w:eastAsia="Malgun Gothic" w:hAnsiTheme="majorBidi" w:cstheme="majorBidi"/>
          <w:bCs/>
          <w:lang w:val="en-AU" w:eastAsia="ko-KR"/>
        </w:rPr>
      </w:pPr>
    </w:p>
    <w:p w14:paraId="2B1033F7" w14:textId="7AEF113A" w:rsidR="00857483" w:rsidRDefault="006C045E" w:rsidP="004A6D7B">
      <w:pPr>
        <w:spacing w:after="0" w:line="360" w:lineRule="auto"/>
        <w:contextualSpacing/>
        <w:jc w:val="both"/>
        <w:rPr>
          <w:rFonts w:asciiTheme="majorBidi" w:eastAsia="Malgun Gothic" w:hAnsiTheme="majorBidi" w:cstheme="majorBidi"/>
          <w:bCs/>
          <w:lang w:val="en-AU" w:eastAsia="ko-KR"/>
        </w:rPr>
      </w:pPr>
      <w:r w:rsidRPr="006C045E">
        <w:rPr>
          <w:rFonts w:asciiTheme="majorBidi" w:eastAsia="Malgun Gothic" w:hAnsiTheme="majorBidi" w:cstheme="majorBidi"/>
          <w:bCs/>
          <w:lang w:val="en-AU" w:eastAsia="ko-KR"/>
        </w:rPr>
        <w:t>Ministers of health are invited to:</w:t>
      </w:r>
    </w:p>
    <w:p w14:paraId="27A65B5B" w14:textId="77777777" w:rsidR="00B21E9F" w:rsidRDefault="00B21E9F" w:rsidP="004A6D7B">
      <w:pPr>
        <w:spacing w:after="0" w:line="360" w:lineRule="auto"/>
        <w:contextualSpacing/>
        <w:jc w:val="both"/>
        <w:rPr>
          <w:rFonts w:asciiTheme="majorBidi" w:eastAsia="Malgun Gothic" w:hAnsiTheme="majorBidi" w:cstheme="majorBidi"/>
          <w:bCs/>
          <w:lang w:val="en-AU" w:eastAsia="ko-KR"/>
        </w:rPr>
      </w:pPr>
    </w:p>
    <w:p w14:paraId="340B769E" w14:textId="0B220D50" w:rsidR="00B1359C" w:rsidRPr="009D47DF" w:rsidRDefault="009D47DF" w:rsidP="009D47DF">
      <w:pPr>
        <w:pStyle w:val="ListParagraph"/>
        <w:numPr>
          <w:ilvl w:val="0"/>
          <w:numId w:val="43"/>
        </w:numPr>
        <w:spacing w:after="0" w:line="360" w:lineRule="auto"/>
        <w:jc w:val="both"/>
        <w:rPr>
          <w:rFonts w:asciiTheme="majorBidi" w:eastAsia="Malgun Gothic" w:hAnsiTheme="majorBidi" w:cstheme="majorBidi"/>
          <w:bCs/>
          <w:lang w:eastAsia="ko-KR"/>
        </w:rPr>
      </w:pPr>
      <w:r w:rsidRPr="009D47DF">
        <w:rPr>
          <w:rFonts w:asciiTheme="majorBidi" w:eastAsia="Malgun Gothic" w:hAnsiTheme="majorBidi" w:cstheme="majorBidi"/>
          <w:bCs/>
          <w:lang w:eastAsia="ko-KR"/>
        </w:rPr>
        <w:t>Agree</w:t>
      </w:r>
      <w:r w:rsidR="00B1359C" w:rsidRPr="009D47DF">
        <w:rPr>
          <w:rFonts w:asciiTheme="majorBidi" w:eastAsia="Malgun Gothic" w:hAnsiTheme="majorBidi" w:cstheme="majorBidi"/>
          <w:bCs/>
          <w:lang w:eastAsia="ko-KR"/>
        </w:rPr>
        <w:t xml:space="preserve"> on the need to </w:t>
      </w:r>
      <w:r w:rsidR="008314D0" w:rsidRPr="009D47DF">
        <w:rPr>
          <w:rFonts w:asciiTheme="majorBidi" w:eastAsia="Malgun Gothic" w:hAnsiTheme="majorBidi" w:cstheme="majorBidi"/>
          <w:bCs/>
          <w:lang w:eastAsia="ko-KR"/>
        </w:rPr>
        <w:t xml:space="preserve">develop </w:t>
      </w:r>
      <w:r w:rsidR="00B1359C" w:rsidRPr="009D47DF">
        <w:rPr>
          <w:rFonts w:asciiTheme="majorBidi" w:eastAsia="Malgun Gothic" w:hAnsiTheme="majorBidi" w:cstheme="majorBidi"/>
          <w:bCs/>
          <w:lang w:eastAsia="ko-KR"/>
        </w:rPr>
        <w:t>a common definition of a public health doctor, and to define the minimum cadres</w:t>
      </w:r>
      <w:r w:rsidR="00602E76" w:rsidRPr="009D47DF">
        <w:rPr>
          <w:rFonts w:asciiTheme="majorBidi" w:eastAsia="Malgun Gothic" w:hAnsiTheme="majorBidi" w:cstheme="majorBidi"/>
          <w:bCs/>
          <w:lang w:eastAsia="ko-KR"/>
        </w:rPr>
        <w:t xml:space="preserve"> of health workers</w:t>
      </w:r>
      <w:r w:rsidR="00B1359C" w:rsidRPr="009D47DF">
        <w:rPr>
          <w:rFonts w:asciiTheme="majorBidi" w:eastAsia="Malgun Gothic" w:hAnsiTheme="majorBidi" w:cstheme="majorBidi"/>
          <w:bCs/>
          <w:lang w:eastAsia="ko-KR"/>
        </w:rPr>
        <w:t xml:space="preserve"> and number</w:t>
      </w:r>
      <w:r w:rsidR="00602E76" w:rsidRPr="009D47DF">
        <w:rPr>
          <w:rFonts w:asciiTheme="majorBidi" w:eastAsia="Malgun Gothic" w:hAnsiTheme="majorBidi" w:cstheme="majorBidi"/>
          <w:bCs/>
          <w:lang w:eastAsia="ko-KR"/>
        </w:rPr>
        <w:t xml:space="preserve">s </w:t>
      </w:r>
      <w:r w:rsidR="00B1359C" w:rsidRPr="009D47DF">
        <w:rPr>
          <w:rFonts w:asciiTheme="majorBidi" w:eastAsia="Malgun Gothic" w:hAnsiTheme="majorBidi" w:cstheme="majorBidi"/>
          <w:bCs/>
          <w:lang w:eastAsia="ko-KR"/>
        </w:rPr>
        <w:t>required to manage</w:t>
      </w:r>
      <w:r w:rsidR="009008FC" w:rsidRPr="009D47DF">
        <w:rPr>
          <w:rFonts w:asciiTheme="majorBidi" w:eastAsia="Malgun Gothic" w:hAnsiTheme="majorBidi" w:cstheme="majorBidi"/>
          <w:bCs/>
          <w:lang w:eastAsia="ko-KR"/>
        </w:rPr>
        <w:t xml:space="preserve"> the essential</w:t>
      </w:r>
      <w:r w:rsidR="00B1359C" w:rsidRPr="009D47DF">
        <w:rPr>
          <w:rFonts w:asciiTheme="majorBidi" w:eastAsia="Malgun Gothic" w:hAnsiTheme="majorBidi" w:cstheme="majorBidi"/>
          <w:bCs/>
          <w:lang w:eastAsia="ko-KR"/>
        </w:rPr>
        <w:t xml:space="preserve"> public health functions in each country.   </w:t>
      </w:r>
    </w:p>
    <w:p w14:paraId="41AAB983" w14:textId="491F63E7" w:rsidR="00B1359C" w:rsidRPr="009D47DF" w:rsidRDefault="009D47DF" w:rsidP="009D47DF">
      <w:pPr>
        <w:pStyle w:val="ListParagraph"/>
        <w:numPr>
          <w:ilvl w:val="0"/>
          <w:numId w:val="43"/>
        </w:numPr>
        <w:spacing w:after="0" w:line="360" w:lineRule="auto"/>
        <w:jc w:val="both"/>
        <w:rPr>
          <w:rFonts w:asciiTheme="majorBidi" w:eastAsia="Malgun Gothic" w:hAnsiTheme="majorBidi" w:cstheme="majorBidi"/>
          <w:bCs/>
          <w:lang w:eastAsia="ko-KR"/>
        </w:rPr>
      </w:pPr>
      <w:r w:rsidRPr="009D47DF">
        <w:rPr>
          <w:rFonts w:asciiTheme="majorBidi" w:eastAsia="Malgun Gothic" w:hAnsiTheme="majorBidi" w:cstheme="majorBidi"/>
          <w:bCs/>
          <w:lang w:eastAsia="ko-KR"/>
        </w:rPr>
        <w:t>Use</w:t>
      </w:r>
      <w:r w:rsidR="00B1359C" w:rsidRPr="009D47DF">
        <w:rPr>
          <w:rFonts w:asciiTheme="majorBidi" w:eastAsia="Malgun Gothic" w:hAnsiTheme="majorBidi" w:cstheme="majorBidi"/>
          <w:bCs/>
          <w:lang w:eastAsia="ko-KR"/>
        </w:rPr>
        <w:t xml:space="preserve"> the data presented in this paper and other workforce mapping exercises to reinforce the alignment between training (scholarships/fellowships) and the actual gaps in the health workforce.</w:t>
      </w:r>
    </w:p>
    <w:p w14:paraId="0E1765D8" w14:textId="29183D9F" w:rsidR="00B1359C" w:rsidRPr="009D47DF" w:rsidRDefault="00B1359C" w:rsidP="009D47DF">
      <w:pPr>
        <w:pStyle w:val="ListParagraph"/>
        <w:numPr>
          <w:ilvl w:val="0"/>
          <w:numId w:val="43"/>
        </w:numPr>
        <w:spacing w:after="0" w:line="360" w:lineRule="auto"/>
        <w:jc w:val="both"/>
        <w:rPr>
          <w:rFonts w:asciiTheme="majorBidi" w:eastAsia="Malgun Gothic" w:hAnsiTheme="majorBidi" w:cstheme="majorBidi"/>
          <w:bCs/>
          <w:lang w:eastAsia="ko-KR"/>
        </w:rPr>
      </w:pPr>
      <w:r w:rsidRPr="009D47DF">
        <w:rPr>
          <w:rFonts w:asciiTheme="majorBidi" w:eastAsia="Malgun Gothic" w:hAnsiTheme="majorBidi" w:cstheme="majorBidi"/>
          <w:bCs/>
          <w:lang w:eastAsia="ko-KR"/>
        </w:rPr>
        <w:t>Develop enabling pathways to better prepare foreign-trained medical graduates for post graduate/specialist training.</w:t>
      </w:r>
      <w:bookmarkStart w:id="3" w:name="OLE_LINK3"/>
      <w:bookmarkStart w:id="4" w:name="OLE_LINK4"/>
      <w:bookmarkStart w:id="5" w:name="OLE_LINK5"/>
      <w:bookmarkStart w:id="6" w:name="OLE_LINK6"/>
      <w:bookmarkStart w:id="7" w:name="OLE_LINK7"/>
      <w:bookmarkStart w:id="8" w:name="OLE_LINK8"/>
    </w:p>
    <w:p w14:paraId="5D3EE17D" w14:textId="141D3162" w:rsidR="00B1359C" w:rsidRPr="009D47DF" w:rsidRDefault="00B1359C" w:rsidP="009D47DF">
      <w:pPr>
        <w:pStyle w:val="ListParagraph"/>
        <w:numPr>
          <w:ilvl w:val="0"/>
          <w:numId w:val="43"/>
        </w:numPr>
        <w:spacing w:after="0" w:line="360" w:lineRule="auto"/>
        <w:jc w:val="both"/>
        <w:rPr>
          <w:rFonts w:asciiTheme="majorBidi" w:eastAsia="Malgun Gothic" w:hAnsiTheme="majorBidi" w:cstheme="majorBidi"/>
          <w:bCs/>
          <w:lang w:eastAsia="ko-KR"/>
        </w:rPr>
      </w:pPr>
      <w:r w:rsidRPr="009D47DF">
        <w:rPr>
          <w:rFonts w:asciiTheme="majorBidi" w:eastAsia="Malgun Gothic" w:hAnsiTheme="majorBidi" w:cstheme="majorBidi"/>
          <w:bCs/>
          <w:lang w:eastAsia="ko-KR"/>
        </w:rPr>
        <w:t>Communicat</w:t>
      </w:r>
      <w:r w:rsidR="009D47DF" w:rsidRPr="009D47DF">
        <w:rPr>
          <w:rFonts w:asciiTheme="majorBidi" w:eastAsia="Malgun Gothic" w:hAnsiTheme="majorBidi" w:cstheme="majorBidi"/>
          <w:bCs/>
          <w:lang w:eastAsia="ko-KR"/>
        </w:rPr>
        <w:t xml:space="preserve">e </w:t>
      </w:r>
      <w:r w:rsidRPr="009D47DF">
        <w:rPr>
          <w:rFonts w:asciiTheme="majorBidi" w:eastAsia="Malgun Gothic" w:hAnsiTheme="majorBidi" w:cstheme="majorBidi"/>
          <w:bCs/>
          <w:lang w:eastAsia="ko-KR"/>
        </w:rPr>
        <w:t>their health workforce needs and training priorities with the key health training providers in the region.</w:t>
      </w:r>
    </w:p>
    <w:p w14:paraId="28C4406E" w14:textId="153A8CD7" w:rsidR="00B1359C" w:rsidRPr="009D47DF" w:rsidRDefault="009D47DF" w:rsidP="009D47DF">
      <w:pPr>
        <w:pStyle w:val="ListParagraph"/>
        <w:numPr>
          <w:ilvl w:val="0"/>
          <w:numId w:val="43"/>
        </w:numPr>
        <w:spacing w:after="0" w:line="360" w:lineRule="auto"/>
        <w:jc w:val="both"/>
        <w:rPr>
          <w:rFonts w:asciiTheme="majorBidi" w:eastAsia="Malgun Gothic" w:hAnsiTheme="majorBidi" w:cstheme="majorBidi"/>
          <w:bCs/>
          <w:lang w:eastAsia="ko-KR"/>
        </w:rPr>
      </w:pPr>
      <w:r w:rsidRPr="009D47DF">
        <w:rPr>
          <w:rFonts w:asciiTheme="majorBidi" w:eastAsia="Malgun Gothic" w:hAnsiTheme="majorBidi" w:cstheme="majorBidi"/>
          <w:bCs/>
          <w:lang w:eastAsia="ko-KR"/>
        </w:rPr>
        <w:t>Implement</w:t>
      </w:r>
      <w:r w:rsidR="00B1359C" w:rsidRPr="009D47DF">
        <w:rPr>
          <w:rFonts w:asciiTheme="majorBidi" w:eastAsia="Malgun Gothic" w:hAnsiTheme="majorBidi" w:cstheme="majorBidi"/>
          <w:bCs/>
          <w:lang w:eastAsia="ko-KR"/>
        </w:rPr>
        <w:t xml:space="preserve"> effective health workforce retention strategies and policies. </w:t>
      </w:r>
    </w:p>
    <w:p w14:paraId="0BE8877E" w14:textId="77777777" w:rsidR="00BD0705" w:rsidRDefault="00BD0705" w:rsidP="00B1359C">
      <w:pPr>
        <w:spacing w:after="0" w:line="360" w:lineRule="auto"/>
        <w:ind w:left="360"/>
        <w:contextualSpacing/>
        <w:jc w:val="both"/>
        <w:rPr>
          <w:rFonts w:asciiTheme="majorBidi" w:eastAsia="Malgun Gothic" w:hAnsiTheme="majorBidi" w:cstheme="majorBidi"/>
          <w:bCs/>
          <w:lang w:eastAsia="ko-KR"/>
        </w:rPr>
      </w:pPr>
    </w:p>
    <w:bookmarkEnd w:id="3"/>
    <w:bookmarkEnd w:id="4"/>
    <w:bookmarkEnd w:id="5"/>
    <w:bookmarkEnd w:id="6"/>
    <w:bookmarkEnd w:id="7"/>
    <w:bookmarkEnd w:id="8"/>
    <w:p w14:paraId="647482B6" w14:textId="77777777" w:rsidR="006C045E" w:rsidRDefault="00BE1590" w:rsidP="004A6D7B">
      <w:pPr>
        <w:spacing w:after="0" w:line="360" w:lineRule="auto"/>
        <w:jc w:val="both"/>
        <w:rPr>
          <w:rFonts w:asciiTheme="majorBidi" w:eastAsia="Malgun Gothic" w:hAnsiTheme="majorBidi" w:cstheme="majorBidi"/>
          <w:b/>
          <w:bCs/>
          <w:lang w:eastAsia="ko-KR"/>
        </w:rPr>
      </w:pPr>
      <w:r>
        <w:rPr>
          <w:rFonts w:asciiTheme="majorBidi" w:eastAsia="Malgun Gothic" w:hAnsiTheme="majorBidi" w:cstheme="majorBidi"/>
          <w:b/>
          <w:bCs/>
          <w:lang w:eastAsia="ko-KR"/>
        </w:rPr>
        <w:t xml:space="preserve">4.2 </w:t>
      </w:r>
      <w:r w:rsidR="00091380">
        <w:rPr>
          <w:rFonts w:asciiTheme="majorBidi" w:eastAsia="Malgun Gothic" w:hAnsiTheme="majorBidi" w:cstheme="majorBidi"/>
          <w:b/>
          <w:bCs/>
          <w:lang w:eastAsia="ko-KR"/>
        </w:rPr>
        <w:tab/>
        <w:t>Recommendations for development partners:</w:t>
      </w:r>
    </w:p>
    <w:p w14:paraId="64C77A06" w14:textId="77777777" w:rsidR="00B21E9F" w:rsidRDefault="00B21E9F" w:rsidP="00B21E9F">
      <w:pPr>
        <w:pStyle w:val="NoSpacing"/>
        <w:spacing w:line="360" w:lineRule="auto"/>
        <w:jc w:val="both"/>
        <w:rPr>
          <w:rFonts w:ascii="Times New Roman" w:hAnsi="Times New Roman" w:cs="Times New Roman"/>
          <w:lang w:val="en-AU" w:eastAsia="ko-KR"/>
        </w:rPr>
      </w:pPr>
    </w:p>
    <w:p w14:paraId="53A12653" w14:textId="40350D8C" w:rsidR="006C045E" w:rsidRDefault="006C045E">
      <w:pPr>
        <w:pStyle w:val="NoSpacing"/>
        <w:spacing w:line="360" w:lineRule="auto"/>
        <w:jc w:val="both"/>
        <w:rPr>
          <w:rFonts w:ascii="Times New Roman" w:hAnsi="Times New Roman" w:cs="Times New Roman"/>
          <w:lang w:val="en-AU" w:eastAsia="ko-KR"/>
        </w:rPr>
      </w:pPr>
      <w:r w:rsidRPr="006566E9">
        <w:rPr>
          <w:rFonts w:ascii="Times New Roman" w:hAnsi="Times New Roman" w:cs="Times New Roman"/>
          <w:lang w:val="en-AU" w:eastAsia="ko-KR"/>
        </w:rPr>
        <w:t>Development</w:t>
      </w:r>
      <w:r w:rsidR="00E21D56">
        <w:rPr>
          <w:rFonts w:ascii="Times New Roman" w:hAnsi="Times New Roman" w:cs="Times New Roman"/>
          <w:lang w:val="en-AU" w:eastAsia="ko-KR"/>
        </w:rPr>
        <w:t xml:space="preserve"> </w:t>
      </w:r>
      <w:r w:rsidRPr="006566E9">
        <w:rPr>
          <w:rFonts w:ascii="Times New Roman" w:hAnsi="Times New Roman" w:cs="Times New Roman"/>
          <w:lang w:val="en-AU" w:eastAsia="ko-KR"/>
        </w:rPr>
        <w:t xml:space="preserve">partners </w:t>
      </w:r>
      <w:r w:rsidR="009D47DF">
        <w:rPr>
          <w:rFonts w:ascii="Times New Roman" w:hAnsi="Times New Roman" w:cs="Times New Roman"/>
          <w:lang w:val="en-AU" w:eastAsia="ko-KR"/>
        </w:rPr>
        <w:t>are invited to</w:t>
      </w:r>
      <w:r w:rsidRPr="006566E9">
        <w:rPr>
          <w:rFonts w:ascii="Times New Roman" w:hAnsi="Times New Roman" w:cs="Times New Roman"/>
          <w:lang w:val="en-AU" w:eastAsia="ko-KR"/>
        </w:rPr>
        <w:t>:</w:t>
      </w:r>
    </w:p>
    <w:p w14:paraId="68481870" w14:textId="77777777" w:rsidR="00B21E9F" w:rsidRPr="006566E9" w:rsidRDefault="00B21E9F">
      <w:pPr>
        <w:pStyle w:val="NoSpacing"/>
        <w:spacing w:line="360" w:lineRule="auto"/>
        <w:jc w:val="both"/>
        <w:rPr>
          <w:rFonts w:ascii="Times New Roman" w:hAnsi="Times New Roman" w:cs="Times New Roman"/>
          <w:lang w:val="en-AU" w:eastAsia="ko-KR"/>
        </w:rPr>
      </w:pPr>
    </w:p>
    <w:p w14:paraId="30DE7C2C" w14:textId="181E7287" w:rsidR="00D65080" w:rsidRDefault="006B47AA" w:rsidP="009D47DF">
      <w:pPr>
        <w:pStyle w:val="NoSpacing"/>
        <w:numPr>
          <w:ilvl w:val="0"/>
          <w:numId w:val="45"/>
        </w:numPr>
        <w:spacing w:line="360" w:lineRule="auto"/>
        <w:jc w:val="both"/>
        <w:rPr>
          <w:rFonts w:ascii="Times New Roman" w:hAnsi="Times New Roman" w:cs="Times New Roman"/>
          <w:lang w:val="en-AU" w:eastAsia="ko-KR"/>
        </w:rPr>
      </w:pPr>
      <w:r w:rsidRPr="006566E9">
        <w:rPr>
          <w:rFonts w:ascii="Times New Roman" w:hAnsi="Times New Roman" w:cs="Times New Roman"/>
          <w:lang w:val="en-AU" w:eastAsia="ko-KR"/>
        </w:rPr>
        <w:t xml:space="preserve">Building on the medical workforce </w:t>
      </w:r>
      <w:r w:rsidR="004C29BA">
        <w:rPr>
          <w:rFonts w:ascii="Times New Roman" w:hAnsi="Times New Roman" w:cs="Times New Roman"/>
          <w:lang w:val="en-AU" w:eastAsia="ko-KR"/>
        </w:rPr>
        <w:t>survey</w:t>
      </w:r>
      <w:r w:rsidRPr="006566E9">
        <w:rPr>
          <w:rFonts w:ascii="Times New Roman" w:hAnsi="Times New Roman" w:cs="Times New Roman"/>
          <w:lang w:val="en-AU" w:eastAsia="ko-KR"/>
        </w:rPr>
        <w:t xml:space="preserve"> </w:t>
      </w:r>
      <w:r w:rsidR="00F13058">
        <w:rPr>
          <w:rFonts w:ascii="Times New Roman" w:hAnsi="Times New Roman" w:cs="Times New Roman"/>
          <w:lang w:val="en-AU" w:eastAsia="ko-KR"/>
        </w:rPr>
        <w:t>undertaken by the secretariat</w:t>
      </w:r>
      <w:r w:rsidR="00A348E1">
        <w:rPr>
          <w:rFonts w:ascii="Times New Roman" w:hAnsi="Times New Roman" w:cs="Times New Roman"/>
          <w:lang w:val="en-AU" w:eastAsia="ko-KR"/>
        </w:rPr>
        <w:t xml:space="preserve">, </w:t>
      </w:r>
      <w:r w:rsidR="00602E76">
        <w:rPr>
          <w:rFonts w:ascii="Times New Roman" w:hAnsi="Times New Roman" w:cs="Times New Roman"/>
          <w:lang w:val="en-AU" w:eastAsia="ko-KR"/>
        </w:rPr>
        <w:t xml:space="preserve">and </w:t>
      </w:r>
      <w:r w:rsidR="00A348E1">
        <w:rPr>
          <w:rFonts w:ascii="Times New Roman" w:hAnsi="Times New Roman" w:cs="Times New Roman"/>
          <w:lang w:val="en-AU" w:eastAsia="ko-KR"/>
        </w:rPr>
        <w:t>expand the</w:t>
      </w:r>
      <w:r w:rsidR="004C29BA">
        <w:rPr>
          <w:rFonts w:ascii="Times New Roman" w:hAnsi="Times New Roman" w:cs="Times New Roman"/>
          <w:lang w:val="en-AU" w:eastAsia="ko-KR"/>
        </w:rPr>
        <w:t xml:space="preserve"> survey to include the whole </w:t>
      </w:r>
      <w:r w:rsidR="004F21AA" w:rsidRPr="006566E9">
        <w:rPr>
          <w:rFonts w:ascii="Times New Roman" w:hAnsi="Times New Roman" w:cs="Times New Roman"/>
          <w:lang w:val="en-AU" w:eastAsia="ko-KR"/>
        </w:rPr>
        <w:t xml:space="preserve">health </w:t>
      </w:r>
      <w:r w:rsidRPr="006566E9">
        <w:rPr>
          <w:rFonts w:ascii="Times New Roman" w:hAnsi="Times New Roman" w:cs="Times New Roman"/>
          <w:lang w:val="en-AU" w:eastAsia="ko-KR"/>
        </w:rPr>
        <w:t>workforce</w:t>
      </w:r>
      <w:r w:rsidR="00A348E1">
        <w:rPr>
          <w:rFonts w:ascii="Times New Roman" w:hAnsi="Times New Roman" w:cs="Times New Roman"/>
          <w:lang w:val="en-AU" w:eastAsia="ko-KR"/>
        </w:rPr>
        <w:t>.</w:t>
      </w:r>
    </w:p>
    <w:p w14:paraId="6F2DAF60" w14:textId="1050410E" w:rsidR="00685291" w:rsidRPr="002F6B1B" w:rsidRDefault="00685291" w:rsidP="009D47DF">
      <w:pPr>
        <w:pStyle w:val="NoSpacing"/>
        <w:numPr>
          <w:ilvl w:val="0"/>
          <w:numId w:val="45"/>
        </w:numPr>
        <w:spacing w:line="360" w:lineRule="auto"/>
        <w:jc w:val="both"/>
        <w:rPr>
          <w:rFonts w:ascii="Times New Roman" w:hAnsi="Times New Roman" w:cs="Times New Roman"/>
          <w:lang w:val="en-AU" w:eastAsia="ko-KR"/>
        </w:rPr>
      </w:pPr>
      <w:r w:rsidRPr="002F6B1B">
        <w:rPr>
          <w:rFonts w:ascii="Times New Roman" w:hAnsi="Times New Roman" w:cs="Times New Roman"/>
          <w:lang w:val="en-AU" w:eastAsia="ko-KR"/>
        </w:rPr>
        <w:t xml:space="preserve">Work with PICTs to establish </w:t>
      </w:r>
      <w:proofErr w:type="gramStart"/>
      <w:r w:rsidRPr="002F6B1B">
        <w:rPr>
          <w:rFonts w:ascii="Times New Roman" w:hAnsi="Times New Roman" w:cs="Times New Roman"/>
          <w:lang w:val="en-AU" w:eastAsia="ko-KR"/>
        </w:rPr>
        <w:t>a regional</w:t>
      </w:r>
      <w:proofErr w:type="gramEnd"/>
      <w:r w:rsidRPr="002F6B1B">
        <w:rPr>
          <w:rFonts w:ascii="Times New Roman" w:hAnsi="Times New Roman" w:cs="Times New Roman"/>
          <w:lang w:val="en-AU" w:eastAsia="ko-KR"/>
        </w:rPr>
        <w:t xml:space="preserve"> Human Resources for Health observatory that will allow easier collection, analysis and sharing of HRH information between PICTs.  </w:t>
      </w:r>
    </w:p>
    <w:p w14:paraId="747804C6" w14:textId="71DC6DAE" w:rsidR="00C41F8B" w:rsidRDefault="00E21D56" w:rsidP="009D47DF">
      <w:pPr>
        <w:pStyle w:val="NoSpacing"/>
        <w:numPr>
          <w:ilvl w:val="0"/>
          <w:numId w:val="45"/>
        </w:numPr>
        <w:spacing w:line="360" w:lineRule="auto"/>
        <w:jc w:val="both"/>
        <w:rPr>
          <w:rFonts w:ascii="Times New Roman" w:hAnsi="Times New Roman" w:cs="Times New Roman"/>
          <w:lang w:eastAsia="ko-KR"/>
        </w:rPr>
      </w:pPr>
      <w:r>
        <w:rPr>
          <w:rFonts w:ascii="Times New Roman" w:hAnsi="Times New Roman" w:cs="Times New Roman"/>
          <w:lang w:eastAsia="ko-KR"/>
        </w:rPr>
        <w:t>Being more responsive to the training needs and career pa</w:t>
      </w:r>
      <w:r w:rsidRPr="00E21D56">
        <w:rPr>
          <w:rFonts w:ascii="Times New Roman" w:hAnsi="Times New Roman" w:cs="Times New Roman"/>
          <w:lang w:eastAsia="ko-KR"/>
        </w:rPr>
        <w:t xml:space="preserve">thways for </w:t>
      </w:r>
      <w:r w:rsidR="00C41F8B" w:rsidRPr="00E21D56">
        <w:rPr>
          <w:rFonts w:ascii="Times New Roman" w:hAnsi="Times New Roman" w:cs="Times New Roman"/>
          <w:lang w:eastAsia="ko-KR"/>
        </w:rPr>
        <w:t>the isolated medical practitioners</w:t>
      </w:r>
      <w:r w:rsidR="00A348E1">
        <w:rPr>
          <w:rStyle w:val="FootnoteReference"/>
          <w:rFonts w:ascii="Times New Roman" w:hAnsi="Times New Roman" w:cs="Times New Roman"/>
          <w:lang w:eastAsia="ko-KR"/>
        </w:rPr>
        <w:footnoteReference w:id="3"/>
      </w:r>
      <w:r w:rsidR="00C41F8B" w:rsidRPr="00E21D56">
        <w:rPr>
          <w:rFonts w:ascii="Times New Roman" w:hAnsi="Times New Roman" w:cs="Times New Roman"/>
          <w:lang w:eastAsia="ko-KR"/>
        </w:rPr>
        <w:t>.</w:t>
      </w:r>
    </w:p>
    <w:p w14:paraId="58C244AA" w14:textId="433A3EAC" w:rsidR="00191954" w:rsidRDefault="00E21D56" w:rsidP="009D47DF">
      <w:pPr>
        <w:pStyle w:val="NoSpacing"/>
        <w:numPr>
          <w:ilvl w:val="0"/>
          <w:numId w:val="45"/>
        </w:numPr>
        <w:spacing w:line="360" w:lineRule="auto"/>
        <w:jc w:val="both"/>
        <w:rPr>
          <w:rFonts w:ascii="Times New Roman" w:hAnsi="Times New Roman" w:cs="Times New Roman"/>
          <w:lang w:eastAsia="ko-KR"/>
        </w:rPr>
      </w:pPr>
      <w:r>
        <w:rPr>
          <w:rFonts w:ascii="Times New Roman" w:hAnsi="Times New Roman" w:cs="Times New Roman"/>
          <w:lang w:eastAsia="ko-KR"/>
        </w:rPr>
        <w:lastRenderedPageBreak/>
        <w:t>D</w:t>
      </w:r>
      <w:r w:rsidR="00F62B16" w:rsidRPr="006566E9">
        <w:rPr>
          <w:rFonts w:ascii="Times New Roman" w:hAnsi="Times New Roman" w:cs="Times New Roman"/>
          <w:lang w:eastAsia="ko-KR"/>
        </w:rPr>
        <w:t>evelop</w:t>
      </w:r>
      <w:r>
        <w:rPr>
          <w:rFonts w:ascii="Times New Roman" w:hAnsi="Times New Roman" w:cs="Times New Roman"/>
          <w:lang w:eastAsia="ko-KR"/>
        </w:rPr>
        <w:t>ing</w:t>
      </w:r>
      <w:r w:rsidR="00F62B16" w:rsidRPr="006566E9">
        <w:rPr>
          <w:rFonts w:ascii="Times New Roman" w:hAnsi="Times New Roman" w:cs="Times New Roman"/>
          <w:lang w:eastAsia="ko-KR"/>
        </w:rPr>
        <w:t xml:space="preserve"> innovative</w:t>
      </w:r>
      <w:r w:rsidR="00BE6AE3" w:rsidRPr="006566E9">
        <w:rPr>
          <w:rFonts w:ascii="Times New Roman" w:hAnsi="Times New Roman" w:cs="Times New Roman"/>
          <w:lang w:eastAsia="ko-KR"/>
        </w:rPr>
        <w:t xml:space="preserve"> and</w:t>
      </w:r>
      <w:r w:rsidR="00F62B16" w:rsidRPr="006566E9">
        <w:rPr>
          <w:rFonts w:ascii="Times New Roman" w:hAnsi="Times New Roman" w:cs="Times New Roman"/>
          <w:lang w:eastAsia="ko-KR"/>
        </w:rPr>
        <w:t xml:space="preserve"> enabling pathways for </w:t>
      </w:r>
      <w:r w:rsidR="00BE6AE3" w:rsidRPr="006566E9">
        <w:rPr>
          <w:rFonts w:ascii="Times New Roman" w:hAnsi="Times New Roman" w:cs="Times New Roman"/>
          <w:lang w:eastAsia="ko-KR"/>
        </w:rPr>
        <w:t>countries whose school leavers</w:t>
      </w:r>
      <w:r w:rsidR="002D3389">
        <w:rPr>
          <w:rFonts w:ascii="Times New Roman" w:hAnsi="Times New Roman" w:cs="Times New Roman"/>
          <w:lang w:eastAsia="ko-KR"/>
        </w:rPr>
        <w:t xml:space="preserve"> are</w:t>
      </w:r>
      <w:r w:rsidR="00BE6AE3" w:rsidRPr="006566E9">
        <w:rPr>
          <w:rFonts w:ascii="Times New Roman" w:hAnsi="Times New Roman" w:cs="Times New Roman"/>
          <w:lang w:eastAsia="ko-KR"/>
        </w:rPr>
        <w:t xml:space="preserve"> find</w:t>
      </w:r>
      <w:r w:rsidR="002D3389">
        <w:rPr>
          <w:rFonts w:ascii="Times New Roman" w:hAnsi="Times New Roman" w:cs="Times New Roman"/>
          <w:lang w:eastAsia="ko-KR"/>
        </w:rPr>
        <w:t>ing</w:t>
      </w:r>
      <w:r w:rsidR="00BE6AE3" w:rsidRPr="006566E9">
        <w:rPr>
          <w:rFonts w:ascii="Times New Roman" w:hAnsi="Times New Roman" w:cs="Times New Roman"/>
          <w:lang w:eastAsia="ko-KR"/>
        </w:rPr>
        <w:t xml:space="preserve"> it difficult to make it to, or complete, medical school.    </w:t>
      </w:r>
    </w:p>
    <w:p w14:paraId="04E5FEAD" w14:textId="2C832F04" w:rsidR="00BE6AE3" w:rsidRPr="007D50B4" w:rsidRDefault="00191954" w:rsidP="009D47DF">
      <w:pPr>
        <w:pStyle w:val="NoSpacing"/>
        <w:numPr>
          <w:ilvl w:val="0"/>
          <w:numId w:val="45"/>
        </w:numPr>
        <w:spacing w:line="360" w:lineRule="auto"/>
        <w:jc w:val="both"/>
        <w:rPr>
          <w:rFonts w:ascii="Times New Roman" w:hAnsi="Times New Roman" w:cs="Times New Roman"/>
          <w:lang w:eastAsia="ko-KR"/>
        </w:rPr>
      </w:pPr>
      <w:r>
        <w:rPr>
          <w:rFonts w:ascii="Times New Roman" w:hAnsi="Times New Roman" w:cs="Times New Roman"/>
          <w:lang w:eastAsia="ko-KR"/>
        </w:rPr>
        <w:t xml:space="preserve">Supporting PICTs to meet their </w:t>
      </w:r>
      <w:r w:rsidR="00E334D0">
        <w:rPr>
          <w:rFonts w:ascii="Times New Roman" w:hAnsi="Times New Roman" w:cs="Times New Roman"/>
          <w:lang w:eastAsia="ko-KR"/>
        </w:rPr>
        <w:t>health</w:t>
      </w:r>
      <w:r>
        <w:rPr>
          <w:rFonts w:ascii="Times New Roman" w:hAnsi="Times New Roman" w:cs="Times New Roman"/>
          <w:lang w:eastAsia="ko-KR"/>
        </w:rPr>
        <w:t xml:space="preserve"> workforce requirements by addressing</w:t>
      </w:r>
      <w:r w:rsidR="002D6F7A">
        <w:rPr>
          <w:rFonts w:ascii="Times New Roman" w:hAnsi="Times New Roman" w:cs="Times New Roman"/>
          <w:lang w:eastAsia="ko-KR"/>
        </w:rPr>
        <w:t xml:space="preserve"> t</w:t>
      </w:r>
      <w:r w:rsidR="002D6F7A" w:rsidRPr="002D6F7A">
        <w:rPr>
          <w:rFonts w:ascii="Times New Roman" w:hAnsi="Times New Roman" w:cs="Times New Roman"/>
          <w:bCs/>
          <w:lang w:eastAsia="ko-KR"/>
        </w:rPr>
        <w:t>he imbalance between scholarship availability and the actual demand.</w:t>
      </w:r>
    </w:p>
    <w:p w14:paraId="1C6AE542" w14:textId="77777777" w:rsidR="00E753DE" w:rsidRPr="00F02F32" w:rsidRDefault="00E753DE" w:rsidP="009D47DF">
      <w:pPr>
        <w:spacing w:after="0" w:line="240" w:lineRule="auto"/>
      </w:pPr>
    </w:p>
    <w:sectPr w:rsidR="00E753DE" w:rsidRPr="00F02F32" w:rsidSect="007608DB">
      <w:headerReference w:type="even" r:id="rId22"/>
      <w:headerReference w:type="default" r:id="rId23"/>
      <w:footerReference w:type="first" r:id="rId24"/>
      <w:pgSz w:w="11907" w:h="16839" w:code="9"/>
      <w:pgMar w:top="72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5992DC7" w14:textId="77777777" w:rsidR="00C36E05" w:rsidRDefault="00C36E05" w:rsidP="00DC6979">
      <w:pPr>
        <w:spacing w:after="0" w:line="240" w:lineRule="auto"/>
      </w:pPr>
      <w:r>
        <w:separator/>
      </w:r>
    </w:p>
  </w:endnote>
  <w:endnote w:type="continuationSeparator" w:id="0">
    <w:p w14:paraId="78568E8C" w14:textId="77777777" w:rsidR="00C36E05" w:rsidRDefault="00C36E05" w:rsidP="00DC69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yriadPro-SemiCn">
    <w:altName w:val="MV Boli"/>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A79F34" w14:textId="77777777" w:rsidR="004C64E8" w:rsidRDefault="004C64E8" w:rsidP="00BD60F7">
    <w:pPr>
      <w:pStyle w:val="Footer"/>
      <w:pBdr>
        <w:top w:val="single" w:sz="4" w:space="1" w:color="D9D9D9" w:themeColor="background1" w:themeShade="D9"/>
      </w:pBdr>
      <w:rPr>
        <w:b/>
        <w:bCs/>
      </w:rPr>
    </w:pPr>
  </w:p>
  <w:p w14:paraId="53938A32" w14:textId="77777777" w:rsidR="004C64E8" w:rsidRDefault="004C64E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BF0B174" w14:textId="77777777" w:rsidR="00C36E05" w:rsidRDefault="00C36E05" w:rsidP="00DC6979">
      <w:pPr>
        <w:spacing w:after="0" w:line="240" w:lineRule="auto"/>
      </w:pPr>
      <w:r>
        <w:separator/>
      </w:r>
    </w:p>
  </w:footnote>
  <w:footnote w:type="continuationSeparator" w:id="0">
    <w:p w14:paraId="0F030BA0" w14:textId="77777777" w:rsidR="00C36E05" w:rsidRDefault="00C36E05" w:rsidP="00DC6979">
      <w:pPr>
        <w:spacing w:after="0" w:line="240" w:lineRule="auto"/>
      </w:pPr>
      <w:r>
        <w:continuationSeparator/>
      </w:r>
    </w:p>
  </w:footnote>
  <w:footnote w:id="1">
    <w:p w14:paraId="51597786" w14:textId="77777777" w:rsidR="001F39F0" w:rsidRPr="001F39F0" w:rsidRDefault="001F39F0">
      <w:pPr>
        <w:pStyle w:val="FootnoteText"/>
        <w:rPr>
          <w:i/>
          <w:sz w:val="16"/>
          <w:szCs w:val="16"/>
          <w:lang w:val="en-AU"/>
        </w:rPr>
      </w:pPr>
      <w:r w:rsidRPr="001F39F0">
        <w:rPr>
          <w:rStyle w:val="FootnoteReference"/>
          <w:i/>
          <w:sz w:val="16"/>
          <w:szCs w:val="16"/>
        </w:rPr>
        <w:footnoteRef/>
      </w:r>
      <w:r w:rsidRPr="001F39F0">
        <w:rPr>
          <w:i/>
          <w:sz w:val="16"/>
          <w:szCs w:val="16"/>
        </w:rPr>
        <w:t xml:space="preserve"> Postgraduate diploma, Masters in Medicine or Fellowship</w:t>
      </w:r>
      <w:r>
        <w:rPr>
          <w:i/>
          <w:sz w:val="16"/>
          <w:szCs w:val="16"/>
        </w:rPr>
        <w:t xml:space="preserve"> in any of the clinical specialties</w:t>
      </w:r>
    </w:p>
  </w:footnote>
  <w:footnote w:id="2">
    <w:p w14:paraId="704B391A" w14:textId="77777777" w:rsidR="004C64E8" w:rsidRPr="00C52106" w:rsidRDefault="004C64E8" w:rsidP="00C80279">
      <w:pPr>
        <w:pStyle w:val="FootnoteText"/>
        <w:rPr>
          <w:sz w:val="16"/>
          <w:szCs w:val="16"/>
        </w:rPr>
      </w:pPr>
      <w:r w:rsidRPr="00C52106">
        <w:rPr>
          <w:rStyle w:val="FootnoteReference"/>
          <w:sz w:val="16"/>
          <w:szCs w:val="16"/>
        </w:rPr>
        <w:footnoteRef/>
      </w:r>
      <w:r w:rsidRPr="00C52106">
        <w:rPr>
          <w:sz w:val="16"/>
          <w:szCs w:val="16"/>
        </w:rPr>
        <w:t xml:space="preserve"> </w:t>
      </w:r>
      <w:r w:rsidRPr="004A6D7B">
        <w:rPr>
          <w:sz w:val="16"/>
          <w:szCs w:val="16"/>
        </w:rPr>
        <w:t xml:space="preserve">Countries will also be invited to discuss the key challenges that they face in addressing the shortfalls in their doctor workforce during the meeting.  </w:t>
      </w:r>
    </w:p>
  </w:footnote>
  <w:footnote w:id="3">
    <w:p w14:paraId="62BADD1D" w14:textId="77777777" w:rsidR="004C64E8" w:rsidRPr="00A348E1" w:rsidRDefault="004C64E8">
      <w:pPr>
        <w:pStyle w:val="FootnoteText"/>
        <w:rPr>
          <w:sz w:val="18"/>
          <w:szCs w:val="18"/>
          <w:lang w:val="en-AU"/>
        </w:rPr>
      </w:pPr>
      <w:r w:rsidRPr="00A348E1">
        <w:rPr>
          <w:rStyle w:val="FootnoteReference"/>
          <w:sz w:val="18"/>
          <w:szCs w:val="18"/>
        </w:rPr>
        <w:footnoteRef/>
      </w:r>
      <w:r w:rsidRPr="00A348E1">
        <w:rPr>
          <w:sz w:val="18"/>
          <w:szCs w:val="18"/>
        </w:rPr>
        <w:t xml:space="preserve"> </w:t>
      </w:r>
      <w:r w:rsidRPr="00A348E1">
        <w:rPr>
          <w:sz w:val="18"/>
          <w:szCs w:val="18"/>
          <w:lang w:val="en-AU"/>
        </w:rPr>
        <w:t xml:space="preserve">E.g. </w:t>
      </w:r>
      <w:proofErr w:type="gramStart"/>
      <w:r>
        <w:rPr>
          <w:sz w:val="18"/>
          <w:szCs w:val="18"/>
          <w:lang w:val="en-AU"/>
        </w:rPr>
        <w:t>P</w:t>
      </w:r>
      <w:r w:rsidRPr="00A348E1">
        <w:rPr>
          <w:sz w:val="18"/>
          <w:szCs w:val="18"/>
          <w:lang w:val="en-AU"/>
        </w:rPr>
        <w:t>roviding</w:t>
      </w:r>
      <w:proofErr w:type="gramEnd"/>
      <w:r w:rsidRPr="00A348E1">
        <w:rPr>
          <w:sz w:val="18"/>
          <w:szCs w:val="18"/>
          <w:lang w:val="en-AU"/>
        </w:rPr>
        <w:t xml:space="preserve"> additional training opportunities for surgeons in emergency obstetrics care (including caesarean sections) coupled with some form of accreditation</w:t>
      </w:r>
      <w:r>
        <w:rPr>
          <w:sz w:val="18"/>
          <w:szCs w:val="18"/>
          <w:lang w:val="en-AU"/>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1AB3E4" w14:textId="29C97736" w:rsidR="004C64E8" w:rsidRPr="007608DB" w:rsidRDefault="004C64E8" w:rsidP="00BD60F7">
    <w:pPr>
      <w:pStyle w:val="Header"/>
      <w:rPr>
        <w:rFonts w:asciiTheme="majorBidi" w:hAnsiTheme="majorBidi" w:cstheme="majorBidi"/>
        <w:b/>
        <w:bCs/>
      </w:rPr>
    </w:pPr>
    <w:r>
      <w:rPr>
        <w:rFonts w:asciiTheme="majorBidi" w:hAnsiTheme="majorBidi" w:cstheme="majorBidi"/>
        <w:b/>
        <w:bCs/>
      </w:rPr>
      <w:t>PIC13/</w:t>
    </w:r>
    <w:r w:rsidR="009D47DF">
      <w:rPr>
        <w:rFonts w:asciiTheme="majorBidi" w:hAnsiTheme="majorBidi" w:cstheme="majorBidi"/>
        <w:b/>
        <w:bCs/>
      </w:rPr>
      <w:t>S7/2</w:t>
    </w:r>
  </w:p>
  <w:p w14:paraId="2E73F99C" w14:textId="3260D5A7" w:rsidR="004C64E8" w:rsidRDefault="004C64E8" w:rsidP="00BD60F7">
    <w:pPr>
      <w:pStyle w:val="Header"/>
      <w:rPr>
        <w:rFonts w:asciiTheme="majorBidi" w:hAnsiTheme="majorBidi" w:cstheme="majorBidi"/>
        <w:b/>
        <w:bCs/>
        <w:noProof/>
      </w:rPr>
    </w:pPr>
    <w:proofErr w:type="gramStart"/>
    <w:r w:rsidRPr="007608DB">
      <w:rPr>
        <w:rFonts w:asciiTheme="majorBidi" w:hAnsiTheme="majorBidi" w:cstheme="majorBidi"/>
        <w:b/>
        <w:bCs/>
      </w:rPr>
      <w:t>page</w:t>
    </w:r>
    <w:proofErr w:type="gramEnd"/>
    <w:r w:rsidRPr="007608DB">
      <w:rPr>
        <w:rFonts w:asciiTheme="majorBidi" w:hAnsiTheme="majorBidi" w:cstheme="majorBidi"/>
        <w:b/>
        <w:bCs/>
      </w:rPr>
      <w:t xml:space="preserve"> </w:t>
    </w:r>
    <w:r w:rsidRPr="007608DB">
      <w:rPr>
        <w:rFonts w:asciiTheme="majorBidi" w:hAnsiTheme="majorBidi" w:cstheme="majorBidi"/>
        <w:b/>
        <w:bCs/>
      </w:rPr>
      <w:fldChar w:fldCharType="begin"/>
    </w:r>
    <w:r w:rsidRPr="007608DB">
      <w:rPr>
        <w:rFonts w:asciiTheme="majorBidi" w:hAnsiTheme="majorBidi" w:cstheme="majorBidi"/>
        <w:b/>
        <w:bCs/>
      </w:rPr>
      <w:instrText xml:space="preserve"> PAGE   \* MERGEFORMAT </w:instrText>
    </w:r>
    <w:r w:rsidRPr="007608DB">
      <w:rPr>
        <w:rFonts w:asciiTheme="majorBidi" w:hAnsiTheme="majorBidi" w:cstheme="majorBidi"/>
        <w:b/>
        <w:bCs/>
      </w:rPr>
      <w:fldChar w:fldCharType="separate"/>
    </w:r>
    <w:r w:rsidR="000E639F">
      <w:rPr>
        <w:rFonts w:asciiTheme="majorBidi" w:hAnsiTheme="majorBidi" w:cstheme="majorBidi"/>
        <w:b/>
        <w:bCs/>
        <w:noProof/>
      </w:rPr>
      <w:t>12</w:t>
    </w:r>
    <w:r w:rsidRPr="007608DB">
      <w:rPr>
        <w:rFonts w:asciiTheme="majorBidi" w:hAnsiTheme="majorBidi" w:cstheme="majorBidi"/>
        <w:b/>
        <w:bCs/>
        <w:noProof/>
      </w:rPr>
      <w:fldChar w:fldCharType="end"/>
    </w:r>
  </w:p>
  <w:p w14:paraId="323BAFF6" w14:textId="77777777" w:rsidR="004C64E8" w:rsidRDefault="004C64E8" w:rsidP="00BD60F7">
    <w:pPr>
      <w:pStyle w:val="Header"/>
      <w:rPr>
        <w:rFonts w:asciiTheme="majorBidi" w:hAnsiTheme="majorBidi" w:cstheme="majorBidi"/>
        <w:b/>
        <w:bCs/>
        <w:noProof/>
      </w:rPr>
    </w:pPr>
  </w:p>
  <w:p w14:paraId="36DA457D" w14:textId="77777777" w:rsidR="004C64E8" w:rsidRPr="007608DB" w:rsidRDefault="004C64E8" w:rsidP="00BD60F7">
    <w:pPr>
      <w:pStyle w:val="Header"/>
      <w:rPr>
        <w:rFonts w:asciiTheme="majorBidi" w:hAnsiTheme="majorBidi" w:cstheme="majorBidi"/>
        <w:b/>
        <w:bC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38E260" w14:textId="56F79A3B" w:rsidR="004C64E8" w:rsidRPr="007608DB" w:rsidRDefault="004C64E8" w:rsidP="00BD60F7">
    <w:pPr>
      <w:pStyle w:val="Header"/>
      <w:jc w:val="right"/>
      <w:rPr>
        <w:rFonts w:asciiTheme="majorBidi" w:hAnsiTheme="majorBidi" w:cstheme="majorBidi"/>
        <w:b/>
        <w:bCs/>
      </w:rPr>
    </w:pPr>
    <w:r>
      <w:rPr>
        <w:rFonts w:asciiTheme="majorBidi" w:hAnsiTheme="majorBidi" w:cstheme="majorBidi"/>
        <w:b/>
        <w:bCs/>
      </w:rPr>
      <w:t>PIC1</w:t>
    </w:r>
    <w:r w:rsidR="00545EE7">
      <w:rPr>
        <w:rFonts w:asciiTheme="majorBidi" w:hAnsiTheme="majorBidi" w:cstheme="majorBidi"/>
        <w:b/>
        <w:bCs/>
      </w:rPr>
      <w:t>3</w:t>
    </w:r>
    <w:r>
      <w:rPr>
        <w:rFonts w:asciiTheme="majorBidi" w:hAnsiTheme="majorBidi" w:cstheme="majorBidi"/>
        <w:b/>
        <w:bCs/>
      </w:rPr>
      <w:t>/</w:t>
    </w:r>
    <w:r w:rsidR="00545EE7">
      <w:rPr>
        <w:rFonts w:asciiTheme="majorBidi" w:hAnsiTheme="majorBidi" w:cstheme="majorBidi"/>
        <w:b/>
        <w:bCs/>
      </w:rPr>
      <w:t>S</w:t>
    </w:r>
    <w:r>
      <w:rPr>
        <w:rFonts w:asciiTheme="majorBidi" w:hAnsiTheme="majorBidi" w:cstheme="majorBidi"/>
        <w:b/>
        <w:bCs/>
      </w:rPr>
      <w:t>7</w:t>
    </w:r>
    <w:r w:rsidR="00545EE7">
      <w:rPr>
        <w:rFonts w:asciiTheme="majorBidi" w:hAnsiTheme="majorBidi" w:cstheme="majorBidi"/>
        <w:b/>
        <w:bCs/>
      </w:rPr>
      <w:t>/3</w:t>
    </w:r>
  </w:p>
  <w:p w14:paraId="48515A03" w14:textId="20A4766A" w:rsidR="004C64E8" w:rsidRDefault="004C64E8" w:rsidP="00BD60F7">
    <w:pPr>
      <w:pStyle w:val="Header"/>
      <w:jc w:val="right"/>
      <w:rPr>
        <w:rFonts w:asciiTheme="majorBidi" w:hAnsiTheme="majorBidi" w:cstheme="majorBidi"/>
        <w:b/>
        <w:bCs/>
        <w:noProof/>
      </w:rPr>
    </w:pPr>
    <w:proofErr w:type="gramStart"/>
    <w:r>
      <w:rPr>
        <w:rFonts w:asciiTheme="majorBidi" w:hAnsiTheme="majorBidi" w:cstheme="majorBidi"/>
        <w:b/>
        <w:bCs/>
      </w:rPr>
      <w:t>p</w:t>
    </w:r>
    <w:r w:rsidRPr="007608DB">
      <w:rPr>
        <w:rFonts w:asciiTheme="majorBidi" w:hAnsiTheme="majorBidi" w:cstheme="majorBidi"/>
        <w:b/>
        <w:bCs/>
      </w:rPr>
      <w:t>age</w:t>
    </w:r>
    <w:proofErr w:type="gramEnd"/>
    <w:r w:rsidRPr="007608DB">
      <w:rPr>
        <w:rFonts w:asciiTheme="majorBidi" w:hAnsiTheme="majorBidi" w:cstheme="majorBidi"/>
        <w:b/>
        <w:bCs/>
      </w:rPr>
      <w:t xml:space="preserve"> </w:t>
    </w:r>
    <w:r w:rsidRPr="007608DB">
      <w:rPr>
        <w:rFonts w:asciiTheme="majorBidi" w:hAnsiTheme="majorBidi" w:cstheme="majorBidi"/>
        <w:b/>
        <w:bCs/>
      </w:rPr>
      <w:fldChar w:fldCharType="begin"/>
    </w:r>
    <w:r w:rsidRPr="007608DB">
      <w:rPr>
        <w:rFonts w:asciiTheme="majorBidi" w:hAnsiTheme="majorBidi" w:cstheme="majorBidi"/>
        <w:b/>
        <w:bCs/>
      </w:rPr>
      <w:instrText xml:space="preserve"> PAGE   \* MERGEFORMAT </w:instrText>
    </w:r>
    <w:r w:rsidRPr="007608DB">
      <w:rPr>
        <w:rFonts w:asciiTheme="majorBidi" w:hAnsiTheme="majorBidi" w:cstheme="majorBidi"/>
        <w:b/>
        <w:bCs/>
      </w:rPr>
      <w:fldChar w:fldCharType="separate"/>
    </w:r>
    <w:r w:rsidR="000E639F">
      <w:rPr>
        <w:rFonts w:asciiTheme="majorBidi" w:hAnsiTheme="majorBidi" w:cstheme="majorBidi"/>
        <w:b/>
        <w:bCs/>
        <w:noProof/>
      </w:rPr>
      <w:t>13</w:t>
    </w:r>
    <w:r w:rsidRPr="007608DB">
      <w:rPr>
        <w:rFonts w:asciiTheme="majorBidi" w:hAnsiTheme="majorBidi" w:cstheme="majorBidi"/>
        <w:b/>
        <w:bCs/>
        <w:noProof/>
      </w:rPr>
      <w:fldChar w:fldCharType="end"/>
    </w:r>
  </w:p>
  <w:p w14:paraId="73F6F676" w14:textId="77777777" w:rsidR="004C64E8" w:rsidRDefault="004C64E8" w:rsidP="00BD60F7">
    <w:pPr>
      <w:pStyle w:val="Header"/>
      <w:jc w:val="right"/>
      <w:rPr>
        <w:rFonts w:asciiTheme="majorBidi" w:hAnsiTheme="majorBidi" w:cstheme="majorBidi"/>
        <w:b/>
        <w:bCs/>
        <w:noProof/>
      </w:rPr>
    </w:pPr>
  </w:p>
  <w:p w14:paraId="6459F0BF" w14:textId="77777777" w:rsidR="004C64E8" w:rsidRPr="007608DB" w:rsidRDefault="004C64E8" w:rsidP="00BD60F7">
    <w:pPr>
      <w:pStyle w:val="Header"/>
      <w:jc w:val="right"/>
      <w:rPr>
        <w:rFonts w:asciiTheme="majorBidi" w:hAnsiTheme="majorBidi" w:cstheme="majorBidi"/>
        <w:b/>
        <w:b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EB641A"/>
    <w:multiLevelType w:val="hybridMultilevel"/>
    <w:tmpl w:val="27C2CBB2"/>
    <w:lvl w:ilvl="0" w:tplc="32F8A7CC">
      <w:numFmt w:val="bullet"/>
      <w:lvlText w:val="•"/>
      <w:lvlJc w:val="left"/>
      <w:pPr>
        <w:ind w:left="360" w:hanging="720"/>
      </w:pPr>
      <w:rPr>
        <w:rFonts w:ascii="Calibri" w:eastAsiaTheme="minorEastAsia"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5BE7783"/>
    <w:multiLevelType w:val="hybridMultilevel"/>
    <w:tmpl w:val="65FCDA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7E62902"/>
    <w:multiLevelType w:val="hybridMultilevel"/>
    <w:tmpl w:val="F8B86A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A6F74AF"/>
    <w:multiLevelType w:val="hybridMultilevel"/>
    <w:tmpl w:val="35AA444A"/>
    <w:lvl w:ilvl="0" w:tplc="08090015">
      <w:start w:val="1"/>
      <w:numFmt w:val="upp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nsid w:val="12406463"/>
    <w:multiLevelType w:val="hybridMultilevel"/>
    <w:tmpl w:val="05F833F2"/>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nsid w:val="15CB306E"/>
    <w:multiLevelType w:val="hybridMultilevel"/>
    <w:tmpl w:val="2E5E3E9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65560A5"/>
    <w:multiLevelType w:val="hybridMultilevel"/>
    <w:tmpl w:val="E21852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6590D36"/>
    <w:multiLevelType w:val="hybridMultilevel"/>
    <w:tmpl w:val="E0560620"/>
    <w:lvl w:ilvl="0" w:tplc="4A864F42">
      <w:start w:val="1"/>
      <w:numFmt w:val="bullet"/>
      <w:lvlText w:val="•"/>
      <w:lvlJc w:val="left"/>
      <w:pPr>
        <w:tabs>
          <w:tab w:val="num" w:pos="720"/>
        </w:tabs>
        <w:ind w:left="720" w:hanging="360"/>
      </w:pPr>
      <w:rPr>
        <w:rFonts w:ascii="Arial" w:hAnsi="Arial" w:hint="default"/>
      </w:rPr>
    </w:lvl>
    <w:lvl w:ilvl="1" w:tplc="00BC7D1E">
      <w:start w:val="1655"/>
      <w:numFmt w:val="bullet"/>
      <w:lvlText w:val="•"/>
      <w:lvlJc w:val="left"/>
      <w:pPr>
        <w:tabs>
          <w:tab w:val="num" w:pos="1440"/>
        </w:tabs>
        <w:ind w:left="1440" w:hanging="360"/>
      </w:pPr>
      <w:rPr>
        <w:rFonts w:ascii="Arial" w:hAnsi="Arial" w:hint="default"/>
      </w:rPr>
    </w:lvl>
    <w:lvl w:ilvl="2" w:tplc="72D27C2C" w:tentative="1">
      <w:start w:val="1"/>
      <w:numFmt w:val="bullet"/>
      <w:lvlText w:val="•"/>
      <w:lvlJc w:val="left"/>
      <w:pPr>
        <w:tabs>
          <w:tab w:val="num" w:pos="2160"/>
        </w:tabs>
        <w:ind w:left="2160" w:hanging="360"/>
      </w:pPr>
      <w:rPr>
        <w:rFonts w:ascii="Arial" w:hAnsi="Arial" w:hint="default"/>
      </w:rPr>
    </w:lvl>
    <w:lvl w:ilvl="3" w:tplc="46E2CF28" w:tentative="1">
      <w:start w:val="1"/>
      <w:numFmt w:val="bullet"/>
      <w:lvlText w:val="•"/>
      <w:lvlJc w:val="left"/>
      <w:pPr>
        <w:tabs>
          <w:tab w:val="num" w:pos="2880"/>
        </w:tabs>
        <w:ind w:left="2880" w:hanging="360"/>
      </w:pPr>
      <w:rPr>
        <w:rFonts w:ascii="Arial" w:hAnsi="Arial" w:hint="default"/>
      </w:rPr>
    </w:lvl>
    <w:lvl w:ilvl="4" w:tplc="DE3AD188" w:tentative="1">
      <w:start w:val="1"/>
      <w:numFmt w:val="bullet"/>
      <w:lvlText w:val="•"/>
      <w:lvlJc w:val="left"/>
      <w:pPr>
        <w:tabs>
          <w:tab w:val="num" w:pos="3600"/>
        </w:tabs>
        <w:ind w:left="3600" w:hanging="360"/>
      </w:pPr>
      <w:rPr>
        <w:rFonts w:ascii="Arial" w:hAnsi="Arial" w:hint="default"/>
      </w:rPr>
    </w:lvl>
    <w:lvl w:ilvl="5" w:tplc="D836140E" w:tentative="1">
      <w:start w:val="1"/>
      <w:numFmt w:val="bullet"/>
      <w:lvlText w:val="•"/>
      <w:lvlJc w:val="left"/>
      <w:pPr>
        <w:tabs>
          <w:tab w:val="num" w:pos="4320"/>
        </w:tabs>
        <w:ind w:left="4320" w:hanging="360"/>
      </w:pPr>
      <w:rPr>
        <w:rFonts w:ascii="Arial" w:hAnsi="Arial" w:hint="default"/>
      </w:rPr>
    </w:lvl>
    <w:lvl w:ilvl="6" w:tplc="CF8A9012" w:tentative="1">
      <w:start w:val="1"/>
      <w:numFmt w:val="bullet"/>
      <w:lvlText w:val="•"/>
      <w:lvlJc w:val="left"/>
      <w:pPr>
        <w:tabs>
          <w:tab w:val="num" w:pos="5040"/>
        </w:tabs>
        <w:ind w:left="5040" w:hanging="360"/>
      </w:pPr>
      <w:rPr>
        <w:rFonts w:ascii="Arial" w:hAnsi="Arial" w:hint="default"/>
      </w:rPr>
    </w:lvl>
    <w:lvl w:ilvl="7" w:tplc="653079AC" w:tentative="1">
      <w:start w:val="1"/>
      <w:numFmt w:val="bullet"/>
      <w:lvlText w:val="•"/>
      <w:lvlJc w:val="left"/>
      <w:pPr>
        <w:tabs>
          <w:tab w:val="num" w:pos="5760"/>
        </w:tabs>
        <w:ind w:left="5760" w:hanging="360"/>
      </w:pPr>
      <w:rPr>
        <w:rFonts w:ascii="Arial" w:hAnsi="Arial" w:hint="default"/>
      </w:rPr>
    </w:lvl>
    <w:lvl w:ilvl="8" w:tplc="1BF8678C" w:tentative="1">
      <w:start w:val="1"/>
      <w:numFmt w:val="bullet"/>
      <w:lvlText w:val="•"/>
      <w:lvlJc w:val="left"/>
      <w:pPr>
        <w:tabs>
          <w:tab w:val="num" w:pos="6480"/>
        </w:tabs>
        <w:ind w:left="6480" w:hanging="360"/>
      </w:pPr>
      <w:rPr>
        <w:rFonts w:ascii="Arial" w:hAnsi="Arial" w:hint="default"/>
      </w:rPr>
    </w:lvl>
  </w:abstractNum>
  <w:abstractNum w:abstractNumId="8">
    <w:nsid w:val="16806CDD"/>
    <w:multiLevelType w:val="hybridMultilevel"/>
    <w:tmpl w:val="716465C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
    <w:nsid w:val="1D2F3F55"/>
    <w:multiLevelType w:val="hybridMultilevel"/>
    <w:tmpl w:val="B6FECD52"/>
    <w:lvl w:ilvl="0" w:tplc="F040599A">
      <w:start w:val="1"/>
      <w:numFmt w:val="bullet"/>
      <w:lvlText w:val="•"/>
      <w:lvlJc w:val="left"/>
      <w:pPr>
        <w:tabs>
          <w:tab w:val="num" w:pos="360"/>
        </w:tabs>
        <w:ind w:left="36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E8C28C4"/>
    <w:multiLevelType w:val="hybridMultilevel"/>
    <w:tmpl w:val="5A70E6BE"/>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F0E0A9D"/>
    <w:multiLevelType w:val="hybridMultilevel"/>
    <w:tmpl w:val="C078542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nsid w:val="1FD73E3C"/>
    <w:multiLevelType w:val="hybridMultilevel"/>
    <w:tmpl w:val="AD981A1C"/>
    <w:lvl w:ilvl="0" w:tplc="49A47210">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4812107"/>
    <w:multiLevelType w:val="hybridMultilevel"/>
    <w:tmpl w:val="5DF033E2"/>
    <w:lvl w:ilvl="0" w:tplc="F040599A">
      <w:start w:val="1"/>
      <w:numFmt w:val="bullet"/>
      <w:lvlText w:val="•"/>
      <w:lvlJc w:val="left"/>
      <w:pPr>
        <w:tabs>
          <w:tab w:val="num" w:pos="360"/>
        </w:tabs>
        <w:ind w:left="360" w:hanging="360"/>
      </w:pPr>
      <w:rPr>
        <w:rFonts w:ascii="Arial" w:hAnsi="Arial" w:hint="default"/>
      </w:rPr>
    </w:lvl>
    <w:lvl w:ilvl="1" w:tplc="FD36CBB4">
      <w:start w:val="1"/>
      <w:numFmt w:val="bullet"/>
      <w:lvlText w:val="•"/>
      <w:lvlJc w:val="left"/>
      <w:pPr>
        <w:tabs>
          <w:tab w:val="num" w:pos="1080"/>
        </w:tabs>
        <w:ind w:left="1080" w:hanging="360"/>
      </w:pPr>
      <w:rPr>
        <w:rFonts w:ascii="Arial" w:hAnsi="Arial" w:hint="default"/>
      </w:rPr>
    </w:lvl>
    <w:lvl w:ilvl="2" w:tplc="5546C9E4" w:tentative="1">
      <w:start w:val="1"/>
      <w:numFmt w:val="bullet"/>
      <w:lvlText w:val="•"/>
      <w:lvlJc w:val="left"/>
      <w:pPr>
        <w:tabs>
          <w:tab w:val="num" w:pos="1800"/>
        </w:tabs>
        <w:ind w:left="1800" w:hanging="360"/>
      </w:pPr>
      <w:rPr>
        <w:rFonts w:ascii="Arial" w:hAnsi="Arial" w:hint="default"/>
      </w:rPr>
    </w:lvl>
    <w:lvl w:ilvl="3" w:tplc="C35E9D10" w:tentative="1">
      <w:start w:val="1"/>
      <w:numFmt w:val="bullet"/>
      <w:lvlText w:val="•"/>
      <w:lvlJc w:val="left"/>
      <w:pPr>
        <w:tabs>
          <w:tab w:val="num" w:pos="2520"/>
        </w:tabs>
        <w:ind w:left="2520" w:hanging="360"/>
      </w:pPr>
      <w:rPr>
        <w:rFonts w:ascii="Arial" w:hAnsi="Arial" w:hint="default"/>
      </w:rPr>
    </w:lvl>
    <w:lvl w:ilvl="4" w:tplc="DC0AF0A6" w:tentative="1">
      <w:start w:val="1"/>
      <w:numFmt w:val="bullet"/>
      <w:lvlText w:val="•"/>
      <w:lvlJc w:val="left"/>
      <w:pPr>
        <w:tabs>
          <w:tab w:val="num" w:pos="3240"/>
        </w:tabs>
        <w:ind w:left="3240" w:hanging="360"/>
      </w:pPr>
      <w:rPr>
        <w:rFonts w:ascii="Arial" w:hAnsi="Arial" w:hint="default"/>
      </w:rPr>
    </w:lvl>
    <w:lvl w:ilvl="5" w:tplc="C9F0A56C" w:tentative="1">
      <w:start w:val="1"/>
      <w:numFmt w:val="bullet"/>
      <w:lvlText w:val="•"/>
      <w:lvlJc w:val="left"/>
      <w:pPr>
        <w:tabs>
          <w:tab w:val="num" w:pos="3960"/>
        </w:tabs>
        <w:ind w:left="3960" w:hanging="360"/>
      </w:pPr>
      <w:rPr>
        <w:rFonts w:ascii="Arial" w:hAnsi="Arial" w:hint="default"/>
      </w:rPr>
    </w:lvl>
    <w:lvl w:ilvl="6" w:tplc="AFC816BC" w:tentative="1">
      <w:start w:val="1"/>
      <w:numFmt w:val="bullet"/>
      <w:lvlText w:val="•"/>
      <w:lvlJc w:val="left"/>
      <w:pPr>
        <w:tabs>
          <w:tab w:val="num" w:pos="4680"/>
        </w:tabs>
        <w:ind w:left="4680" w:hanging="360"/>
      </w:pPr>
      <w:rPr>
        <w:rFonts w:ascii="Arial" w:hAnsi="Arial" w:hint="default"/>
      </w:rPr>
    </w:lvl>
    <w:lvl w:ilvl="7" w:tplc="A5E483AE" w:tentative="1">
      <w:start w:val="1"/>
      <w:numFmt w:val="bullet"/>
      <w:lvlText w:val="•"/>
      <w:lvlJc w:val="left"/>
      <w:pPr>
        <w:tabs>
          <w:tab w:val="num" w:pos="5400"/>
        </w:tabs>
        <w:ind w:left="5400" w:hanging="360"/>
      </w:pPr>
      <w:rPr>
        <w:rFonts w:ascii="Arial" w:hAnsi="Arial" w:hint="default"/>
      </w:rPr>
    </w:lvl>
    <w:lvl w:ilvl="8" w:tplc="11704824" w:tentative="1">
      <w:start w:val="1"/>
      <w:numFmt w:val="bullet"/>
      <w:lvlText w:val="•"/>
      <w:lvlJc w:val="left"/>
      <w:pPr>
        <w:tabs>
          <w:tab w:val="num" w:pos="6120"/>
        </w:tabs>
        <w:ind w:left="6120" w:hanging="360"/>
      </w:pPr>
      <w:rPr>
        <w:rFonts w:ascii="Arial" w:hAnsi="Arial" w:hint="default"/>
      </w:rPr>
    </w:lvl>
  </w:abstractNum>
  <w:abstractNum w:abstractNumId="14">
    <w:nsid w:val="28254C68"/>
    <w:multiLevelType w:val="hybridMultilevel"/>
    <w:tmpl w:val="E86ADCAC"/>
    <w:lvl w:ilvl="0" w:tplc="D0CEE3AC">
      <w:start w:val="4"/>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2CC66712"/>
    <w:multiLevelType w:val="hybridMultilevel"/>
    <w:tmpl w:val="26BA0E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4653429"/>
    <w:multiLevelType w:val="hybridMultilevel"/>
    <w:tmpl w:val="3930767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5540901"/>
    <w:multiLevelType w:val="hybridMultilevel"/>
    <w:tmpl w:val="B69C1DCC"/>
    <w:lvl w:ilvl="0" w:tplc="D682D1D6">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358C0C88"/>
    <w:multiLevelType w:val="hybridMultilevel"/>
    <w:tmpl w:val="B96E550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36261259"/>
    <w:multiLevelType w:val="hybridMultilevel"/>
    <w:tmpl w:val="22A0A246"/>
    <w:lvl w:ilvl="0" w:tplc="F040599A">
      <w:start w:val="1"/>
      <w:numFmt w:val="bullet"/>
      <w:lvlText w:val="•"/>
      <w:lvlJc w:val="left"/>
      <w:pPr>
        <w:tabs>
          <w:tab w:val="num" w:pos="360"/>
        </w:tabs>
        <w:ind w:left="36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7556E58"/>
    <w:multiLevelType w:val="hybridMultilevel"/>
    <w:tmpl w:val="4D4016F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38F265BB"/>
    <w:multiLevelType w:val="hybridMultilevel"/>
    <w:tmpl w:val="CCAEE334"/>
    <w:lvl w:ilvl="0" w:tplc="B71E9D5A">
      <w:start w:val="1"/>
      <w:numFmt w:val="lowerLetter"/>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2">
    <w:nsid w:val="3B89413E"/>
    <w:multiLevelType w:val="hybridMultilevel"/>
    <w:tmpl w:val="645EF7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1790368"/>
    <w:multiLevelType w:val="hybridMultilevel"/>
    <w:tmpl w:val="96B07282"/>
    <w:lvl w:ilvl="0" w:tplc="32F8A7CC">
      <w:numFmt w:val="bullet"/>
      <w:lvlText w:val="•"/>
      <w:lvlJc w:val="left"/>
      <w:pPr>
        <w:ind w:left="360" w:hanging="720"/>
      </w:pPr>
      <w:rPr>
        <w:rFonts w:ascii="Calibri" w:eastAsiaTheme="minorEastAsia"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1D67FFA"/>
    <w:multiLevelType w:val="hybridMultilevel"/>
    <w:tmpl w:val="C96245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43DB79EA"/>
    <w:multiLevelType w:val="hybridMultilevel"/>
    <w:tmpl w:val="B49C4784"/>
    <w:lvl w:ilvl="0" w:tplc="04090003">
      <w:start w:val="1"/>
      <w:numFmt w:val="bullet"/>
      <w:lvlText w:val="o"/>
      <w:lvlJc w:val="left"/>
      <w:pPr>
        <w:ind w:left="1620" w:hanging="360"/>
      </w:pPr>
      <w:rPr>
        <w:rFonts w:ascii="Courier New" w:hAnsi="Courier New" w:cs="Courier New" w:hint="default"/>
      </w:rPr>
    </w:lvl>
    <w:lvl w:ilvl="1" w:tplc="08090003" w:tentative="1">
      <w:start w:val="1"/>
      <w:numFmt w:val="bullet"/>
      <w:lvlText w:val="o"/>
      <w:lvlJc w:val="left"/>
      <w:pPr>
        <w:ind w:left="2340" w:hanging="360"/>
      </w:pPr>
      <w:rPr>
        <w:rFonts w:ascii="Courier New" w:hAnsi="Courier New" w:cs="Courier New" w:hint="default"/>
      </w:rPr>
    </w:lvl>
    <w:lvl w:ilvl="2" w:tplc="08090005" w:tentative="1">
      <w:start w:val="1"/>
      <w:numFmt w:val="bullet"/>
      <w:lvlText w:val=""/>
      <w:lvlJc w:val="left"/>
      <w:pPr>
        <w:ind w:left="3060" w:hanging="360"/>
      </w:pPr>
      <w:rPr>
        <w:rFonts w:ascii="Wingdings" w:hAnsi="Wingdings" w:hint="default"/>
      </w:rPr>
    </w:lvl>
    <w:lvl w:ilvl="3" w:tplc="08090001" w:tentative="1">
      <w:start w:val="1"/>
      <w:numFmt w:val="bullet"/>
      <w:lvlText w:val=""/>
      <w:lvlJc w:val="left"/>
      <w:pPr>
        <w:ind w:left="3780" w:hanging="360"/>
      </w:pPr>
      <w:rPr>
        <w:rFonts w:ascii="Symbol" w:hAnsi="Symbol" w:hint="default"/>
      </w:rPr>
    </w:lvl>
    <w:lvl w:ilvl="4" w:tplc="08090003" w:tentative="1">
      <w:start w:val="1"/>
      <w:numFmt w:val="bullet"/>
      <w:lvlText w:val="o"/>
      <w:lvlJc w:val="left"/>
      <w:pPr>
        <w:ind w:left="4500" w:hanging="360"/>
      </w:pPr>
      <w:rPr>
        <w:rFonts w:ascii="Courier New" w:hAnsi="Courier New" w:cs="Courier New" w:hint="default"/>
      </w:rPr>
    </w:lvl>
    <w:lvl w:ilvl="5" w:tplc="08090005" w:tentative="1">
      <w:start w:val="1"/>
      <w:numFmt w:val="bullet"/>
      <w:lvlText w:val=""/>
      <w:lvlJc w:val="left"/>
      <w:pPr>
        <w:ind w:left="5220" w:hanging="360"/>
      </w:pPr>
      <w:rPr>
        <w:rFonts w:ascii="Wingdings" w:hAnsi="Wingdings" w:hint="default"/>
      </w:rPr>
    </w:lvl>
    <w:lvl w:ilvl="6" w:tplc="08090001" w:tentative="1">
      <w:start w:val="1"/>
      <w:numFmt w:val="bullet"/>
      <w:lvlText w:val=""/>
      <w:lvlJc w:val="left"/>
      <w:pPr>
        <w:ind w:left="5940" w:hanging="360"/>
      </w:pPr>
      <w:rPr>
        <w:rFonts w:ascii="Symbol" w:hAnsi="Symbol" w:hint="default"/>
      </w:rPr>
    </w:lvl>
    <w:lvl w:ilvl="7" w:tplc="08090003" w:tentative="1">
      <w:start w:val="1"/>
      <w:numFmt w:val="bullet"/>
      <w:lvlText w:val="o"/>
      <w:lvlJc w:val="left"/>
      <w:pPr>
        <w:ind w:left="6660" w:hanging="360"/>
      </w:pPr>
      <w:rPr>
        <w:rFonts w:ascii="Courier New" w:hAnsi="Courier New" w:cs="Courier New" w:hint="default"/>
      </w:rPr>
    </w:lvl>
    <w:lvl w:ilvl="8" w:tplc="08090005" w:tentative="1">
      <w:start w:val="1"/>
      <w:numFmt w:val="bullet"/>
      <w:lvlText w:val=""/>
      <w:lvlJc w:val="left"/>
      <w:pPr>
        <w:ind w:left="7380" w:hanging="360"/>
      </w:pPr>
      <w:rPr>
        <w:rFonts w:ascii="Wingdings" w:hAnsi="Wingdings" w:hint="default"/>
      </w:rPr>
    </w:lvl>
  </w:abstractNum>
  <w:abstractNum w:abstractNumId="26">
    <w:nsid w:val="46974DB1"/>
    <w:multiLevelType w:val="hybridMultilevel"/>
    <w:tmpl w:val="8C02AD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C7A29DE"/>
    <w:multiLevelType w:val="hybridMultilevel"/>
    <w:tmpl w:val="BE38FC3C"/>
    <w:lvl w:ilvl="0" w:tplc="04090001">
      <w:start w:val="1"/>
      <w:numFmt w:val="bullet"/>
      <w:lvlText w:val=""/>
      <w:lvlJc w:val="left"/>
      <w:pPr>
        <w:ind w:left="1102" w:hanging="360"/>
      </w:pPr>
      <w:rPr>
        <w:rFonts w:ascii="Symbol" w:hAnsi="Symbol" w:hint="default"/>
      </w:rPr>
    </w:lvl>
    <w:lvl w:ilvl="1" w:tplc="04090003" w:tentative="1">
      <w:start w:val="1"/>
      <w:numFmt w:val="bullet"/>
      <w:lvlText w:val="o"/>
      <w:lvlJc w:val="left"/>
      <w:pPr>
        <w:ind w:left="1822" w:hanging="360"/>
      </w:pPr>
      <w:rPr>
        <w:rFonts w:ascii="Courier New" w:hAnsi="Courier New" w:cs="Courier New" w:hint="default"/>
      </w:rPr>
    </w:lvl>
    <w:lvl w:ilvl="2" w:tplc="04090005" w:tentative="1">
      <w:start w:val="1"/>
      <w:numFmt w:val="bullet"/>
      <w:lvlText w:val=""/>
      <w:lvlJc w:val="left"/>
      <w:pPr>
        <w:ind w:left="2542" w:hanging="360"/>
      </w:pPr>
      <w:rPr>
        <w:rFonts w:ascii="Wingdings" w:hAnsi="Wingdings" w:hint="default"/>
      </w:rPr>
    </w:lvl>
    <w:lvl w:ilvl="3" w:tplc="04090001" w:tentative="1">
      <w:start w:val="1"/>
      <w:numFmt w:val="bullet"/>
      <w:lvlText w:val=""/>
      <w:lvlJc w:val="left"/>
      <w:pPr>
        <w:ind w:left="3262" w:hanging="360"/>
      </w:pPr>
      <w:rPr>
        <w:rFonts w:ascii="Symbol" w:hAnsi="Symbol" w:hint="default"/>
      </w:rPr>
    </w:lvl>
    <w:lvl w:ilvl="4" w:tplc="04090003" w:tentative="1">
      <w:start w:val="1"/>
      <w:numFmt w:val="bullet"/>
      <w:lvlText w:val="o"/>
      <w:lvlJc w:val="left"/>
      <w:pPr>
        <w:ind w:left="3982" w:hanging="360"/>
      </w:pPr>
      <w:rPr>
        <w:rFonts w:ascii="Courier New" w:hAnsi="Courier New" w:cs="Courier New" w:hint="default"/>
      </w:rPr>
    </w:lvl>
    <w:lvl w:ilvl="5" w:tplc="04090005" w:tentative="1">
      <w:start w:val="1"/>
      <w:numFmt w:val="bullet"/>
      <w:lvlText w:val=""/>
      <w:lvlJc w:val="left"/>
      <w:pPr>
        <w:ind w:left="4702" w:hanging="360"/>
      </w:pPr>
      <w:rPr>
        <w:rFonts w:ascii="Wingdings" w:hAnsi="Wingdings" w:hint="default"/>
      </w:rPr>
    </w:lvl>
    <w:lvl w:ilvl="6" w:tplc="04090001" w:tentative="1">
      <w:start w:val="1"/>
      <w:numFmt w:val="bullet"/>
      <w:lvlText w:val=""/>
      <w:lvlJc w:val="left"/>
      <w:pPr>
        <w:ind w:left="5422" w:hanging="360"/>
      </w:pPr>
      <w:rPr>
        <w:rFonts w:ascii="Symbol" w:hAnsi="Symbol" w:hint="default"/>
      </w:rPr>
    </w:lvl>
    <w:lvl w:ilvl="7" w:tplc="04090003" w:tentative="1">
      <w:start w:val="1"/>
      <w:numFmt w:val="bullet"/>
      <w:lvlText w:val="o"/>
      <w:lvlJc w:val="left"/>
      <w:pPr>
        <w:ind w:left="6142" w:hanging="360"/>
      </w:pPr>
      <w:rPr>
        <w:rFonts w:ascii="Courier New" w:hAnsi="Courier New" w:cs="Courier New" w:hint="default"/>
      </w:rPr>
    </w:lvl>
    <w:lvl w:ilvl="8" w:tplc="04090005" w:tentative="1">
      <w:start w:val="1"/>
      <w:numFmt w:val="bullet"/>
      <w:lvlText w:val=""/>
      <w:lvlJc w:val="left"/>
      <w:pPr>
        <w:ind w:left="6862" w:hanging="360"/>
      </w:pPr>
      <w:rPr>
        <w:rFonts w:ascii="Wingdings" w:hAnsi="Wingdings" w:hint="default"/>
      </w:rPr>
    </w:lvl>
  </w:abstractNum>
  <w:abstractNum w:abstractNumId="28">
    <w:nsid w:val="4E1D6513"/>
    <w:multiLevelType w:val="hybridMultilevel"/>
    <w:tmpl w:val="90849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507B329D"/>
    <w:multiLevelType w:val="hybridMultilevel"/>
    <w:tmpl w:val="381AA3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B163348"/>
    <w:multiLevelType w:val="hybridMultilevel"/>
    <w:tmpl w:val="288CCA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5C090D91"/>
    <w:multiLevelType w:val="hybridMultilevel"/>
    <w:tmpl w:val="3BC8E8B0"/>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nsid w:val="62F052B6"/>
    <w:multiLevelType w:val="hybridMultilevel"/>
    <w:tmpl w:val="268C3D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631B508A"/>
    <w:multiLevelType w:val="hybridMultilevel"/>
    <w:tmpl w:val="EF9851DE"/>
    <w:lvl w:ilvl="0" w:tplc="20DE3A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63980AEB"/>
    <w:multiLevelType w:val="hybridMultilevel"/>
    <w:tmpl w:val="316C8528"/>
    <w:lvl w:ilvl="0" w:tplc="F040599A">
      <w:start w:val="1"/>
      <w:numFmt w:val="bullet"/>
      <w:lvlText w:val="•"/>
      <w:lvlJc w:val="left"/>
      <w:pPr>
        <w:tabs>
          <w:tab w:val="num" w:pos="360"/>
        </w:tabs>
        <w:ind w:left="36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3FE4B59"/>
    <w:multiLevelType w:val="hybridMultilevel"/>
    <w:tmpl w:val="E41CCA54"/>
    <w:lvl w:ilvl="0" w:tplc="2EDE851C">
      <w:numFmt w:val="bullet"/>
      <w:lvlText w:val="•"/>
      <w:lvlJc w:val="left"/>
      <w:pPr>
        <w:ind w:left="720" w:hanging="360"/>
      </w:pPr>
      <w:rPr>
        <w:rFonts w:ascii="Calibri" w:eastAsiaTheme="minorEastAsia"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7A32DE4"/>
    <w:multiLevelType w:val="hybridMultilevel"/>
    <w:tmpl w:val="B5D42AD0"/>
    <w:lvl w:ilvl="0" w:tplc="32F8A7CC">
      <w:numFmt w:val="bullet"/>
      <w:lvlText w:val="•"/>
      <w:lvlJc w:val="left"/>
      <w:pPr>
        <w:ind w:left="360" w:hanging="720"/>
      </w:pPr>
      <w:rPr>
        <w:rFonts w:ascii="Calibri" w:eastAsiaTheme="minorEastAsia" w:hAnsi="Calibri" w:cstheme="minorBidi"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7">
    <w:nsid w:val="6B5024E4"/>
    <w:multiLevelType w:val="hybridMultilevel"/>
    <w:tmpl w:val="E16217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nsid w:val="6E627978"/>
    <w:multiLevelType w:val="hybridMultilevel"/>
    <w:tmpl w:val="B210B91C"/>
    <w:lvl w:ilvl="0" w:tplc="9BF81C8E">
      <w:start w:val="1"/>
      <w:numFmt w:val="upperLetter"/>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71367642"/>
    <w:multiLevelType w:val="hybridMultilevel"/>
    <w:tmpl w:val="46B84D2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0">
    <w:nsid w:val="71A35B42"/>
    <w:multiLevelType w:val="hybridMultilevel"/>
    <w:tmpl w:val="5B4839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72707AC9"/>
    <w:multiLevelType w:val="hybridMultilevel"/>
    <w:tmpl w:val="9C9ED8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72740EA1"/>
    <w:multiLevelType w:val="hybridMultilevel"/>
    <w:tmpl w:val="E8B29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43A238D"/>
    <w:multiLevelType w:val="hybridMultilevel"/>
    <w:tmpl w:val="033678F8"/>
    <w:lvl w:ilvl="0" w:tplc="49A47210">
      <w:start w:val="1"/>
      <w:numFmt w:val="lowerRoman"/>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7A9B632A"/>
    <w:multiLevelType w:val="hybridMultilevel"/>
    <w:tmpl w:val="0F20AC40"/>
    <w:lvl w:ilvl="0" w:tplc="EECEFAAA">
      <w:start w:val="1"/>
      <w:numFmt w:val="upperLetter"/>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7AED29AA"/>
    <w:multiLevelType w:val="hybridMultilevel"/>
    <w:tmpl w:val="3774B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8"/>
  </w:num>
  <w:num w:numId="2">
    <w:abstractNumId w:val="41"/>
  </w:num>
  <w:num w:numId="3">
    <w:abstractNumId w:val="45"/>
  </w:num>
  <w:num w:numId="4">
    <w:abstractNumId w:val="35"/>
  </w:num>
  <w:num w:numId="5">
    <w:abstractNumId w:val="6"/>
  </w:num>
  <w:num w:numId="6">
    <w:abstractNumId w:val="28"/>
  </w:num>
  <w:num w:numId="7">
    <w:abstractNumId w:val="36"/>
  </w:num>
  <w:num w:numId="8">
    <w:abstractNumId w:val="2"/>
  </w:num>
  <w:num w:numId="9">
    <w:abstractNumId w:val="0"/>
  </w:num>
  <w:num w:numId="10">
    <w:abstractNumId w:val="13"/>
  </w:num>
  <w:num w:numId="11">
    <w:abstractNumId w:val="23"/>
  </w:num>
  <w:num w:numId="12">
    <w:abstractNumId w:val="19"/>
  </w:num>
  <w:num w:numId="13">
    <w:abstractNumId w:val="34"/>
  </w:num>
  <w:num w:numId="14">
    <w:abstractNumId w:val="9"/>
  </w:num>
  <w:num w:numId="15">
    <w:abstractNumId w:val="7"/>
  </w:num>
  <w:num w:numId="16">
    <w:abstractNumId w:val="15"/>
  </w:num>
  <w:num w:numId="17">
    <w:abstractNumId w:val="29"/>
  </w:num>
  <w:num w:numId="18">
    <w:abstractNumId w:val="30"/>
  </w:num>
  <w:num w:numId="19">
    <w:abstractNumId w:val="32"/>
  </w:num>
  <w:num w:numId="20">
    <w:abstractNumId w:val="1"/>
  </w:num>
  <w:num w:numId="21">
    <w:abstractNumId w:val="40"/>
  </w:num>
  <w:num w:numId="22">
    <w:abstractNumId w:val="37"/>
  </w:num>
  <w:num w:numId="23">
    <w:abstractNumId w:val="17"/>
  </w:num>
  <w:num w:numId="24">
    <w:abstractNumId w:val="31"/>
  </w:num>
  <w:num w:numId="25">
    <w:abstractNumId w:val="8"/>
  </w:num>
  <w:num w:numId="26">
    <w:abstractNumId w:val="4"/>
  </w:num>
  <w:num w:numId="27">
    <w:abstractNumId w:val="39"/>
  </w:num>
  <w:num w:numId="28">
    <w:abstractNumId w:val="11"/>
  </w:num>
  <w:num w:numId="29">
    <w:abstractNumId w:val="20"/>
  </w:num>
  <w:num w:numId="30">
    <w:abstractNumId w:val="5"/>
  </w:num>
  <w:num w:numId="31">
    <w:abstractNumId w:val="10"/>
  </w:num>
  <w:num w:numId="32">
    <w:abstractNumId w:val="24"/>
  </w:num>
  <w:num w:numId="33">
    <w:abstractNumId w:val="3"/>
  </w:num>
  <w:num w:numId="34">
    <w:abstractNumId w:val="38"/>
  </w:num>
  <w:num w:numId="35">
    <w:abstractNumId w:val="44"/>
  </w:num>
  <w:num w:numId="36">
    <w:abstractNumId w:val="22"/>
  </w:num>
  <w:num w:numId="37">
    <w:abstractNumId w:val="27"/>
  </w:num>
  <w:num w:numId="38">
    <w:abstractNumId w:val="25"/>
  </w:num>
  <w:num w:numId="39">
    <w:abstractNumId w:val="26"/>
  </w:num>
  <w:num w:numId="40">
    <w:abstractNumId w:val="42"/>
  </w:num>
  <w:num w:numId="41">
    <w:abstractNumId w:val="14"/>
  </w:num>
  <w:num w:numId="42">
    <w:abstractNumId w:val="21"/>
  </w:num>
  <w:num w:numId="43">
    <w:abstractNumId w:val="12"/>
  </w:num>
  <w:num w:numId="44">
    <w:abstractNumId w:val="16"/>
  </w:num>
  <w:num w:numId="45">
    <w:abstractNumId w:val="43"/>
  </w:num>
  <w:num w:numId="46">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hyphenationZone w:val="425"/>
  <w:evenAndOddHeaders/>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2EA"/>
    <w:rsid w:val="000006A6"/>
    <w:rsid w:val="00001BED"/>
    <w:rsid w:val="000028D0"/>
    <w:rsid w:val="000035A9"/>
    <w:rsid w:val="00005284"/>
    <w:rsid w:val="000076BA"/>
    <w:rsid w:val="00011807"/>
    <w:rsid w:val="00014C54"/>
    <w:rsid w:val="00021180"/>
    <w:rsid w:val="000212BC"/>
    <w:rsid w:val="00021611"/>
    <w:rsid w:val="0002474C"/>
    <w:rsid w:val="00031DED"/>
    <w:rsid w:val="000330E5"/>
    <w:rsid w:val="000357A1"/>
    <w:rsid w:val="000434A2"/>
    <w:rsid w:val="0004524D"/>
    <w:rsid w:val="0004739D"/>
    <w:rsid w:val="00051326"/>
    <w:rsid w:val="000517AC"/>
    <w:rsid w:val="00053881"/>
    <w:rsid w:val="00053FDA"/>
    <w:rsid w:val="000548CC"/>
    <w:rsid w:val="00056873"/>
    <w:rsid w:val="0005758A"/>
    <w:rsid w:val="00057746"/>
    <w:rsid w:val="00060597"/>
    <w:rsid w:val="000609B3"/>
    <w:rsid w:val="000622A3"/>
    <w:rsid w:val="0006351E"/>
    <w:rsid w:val="00063FDB"/>
    <w:rsid w:val="000646B3"/>
    <w:rsid w:val="00065A23"/>
    <w:rsid w:val="00070C77"/>
    <w:rsid w:val="0007106D"/>
    <w:rsid w:val="00072074"/>
    <w:rsid w:val="0007551E"/>
    <w:rsid w:val="00075B2E"/>
    <w:rsid w:val="00080A86"/>
    <w:rsid w:val="00080E73"/>
    <w:rsid w:val="00081EEF"/>
    <w:rsid w:val="00085516"/>
    <w:rsid w:val="0008603A"/>
    <w:rsid w:val="000865E3"/>
    <w:rsid w:val="00090851"/>
    <w:rsid w:val="00091380"/>
    <w:rsid w:val="00091DC6"/>
    <w:rsid w:val="000940E0"/>
    <w:rsid w:val="0009537E"/>
    <w:rsid w:val="000957E1"/>
    <w:rsid w:val="000964EF"/>
    <w:rsid w:val="000A1838"/>
    <w:rsid w:val="000A1A88"/>
    <w:rsid w:val="000A3107"/>
    <w:rsid w:val="000A4CC5"/>
    <w:rsid w:val="000A6500"/>
    <w:rsid w:val="000A7661"/>
    <w:rsid w:val="000B076C"/>
    <w:rsid w:val="000B07B4"/>
    <w:rsid w:val="000B22EA"/>
    <w:rsid w:val="000B2BA4"/>
    <w:rsid w:val="000B3376"/>
    <w:rsid w:val="000B683B"/>
    <w:rsid w:val="000C441F"/>
    <w:rsid w:val="000C617B"/>
    <w:rsid w:val="000C6336"/>
    <w:rsid w:val="000C7FA4"/>
    <w:rsid w:val="000D032C"/>
    <w:rsid w:val="000D28B0"/>
    <w:rsid w:val="000D4B86"/>
    <w:rsid w:val="000D631C"/>
    <w:rsid w:val="000D70E9"/>
    <w:rsid w:val="000E0FE6"/>
    <w:rsid w:val="000E19CD"/>
    <w:rsid w:val="000E5212"/>
    <w:rsid w:val="000E639F"/>
    <w:rsid w:val="000E6C33"/>
    <w:rsid w:val="000F0A55"/>
    <w:rsid w:val="000F17EA"/>
    <w:rsid w:val="000F34F6"/>
    <w:rsid w:val="000F5EF1"/>
    <w:rsid w:val="000F62F0"/>
    <w:rsid w:val="001053FB"/>
    <w:rsid w:val="0010585B"/>
    <w:rsid w:val="0010770D"/>
    <w:rsid w:val="00113B6E"/>
    <w:rsid w:val="00114B13"/>
    <w:rsid w:val="001214F0"/>
    <w:rsid w:val="001218CE"/>
    <w:rsid w:val="00124E49"/>
    <w:rsid w:val="00126794"/>
    <w:rsid w:val="00126D12"/>
    <w:rsid w:val="00131A9E"/>
    <w:rsid w:val="001478F5"/>
    <w:rsid w:val="00147EC4"/>
    <w:rsid w:val="00150E8C"/>
    <w:rsid w:val="001528C4"/>
    <w:rsid w:val="00152E28"/>
    <w:rsid w:val="00154857"/>
    <w:rsid w:val="001549B8"/>
    <w:rsid w:val="0015752E"/>
    <w:rsid w:val="001645ED"/>
    <w:rsid w:val="00165FE9"/>
    <w:rsid w:val="001660FA"/>
    <w:rsid w:val="00166CD2"/>
    <w:rsid w:val="00166F39"/>
    <w:rsid w:val="00170ADA"/>
    <w:rsid w:val="00172B5F"/>
    <w:rsid w:val="00173C3D"/>
    <w:rsid w:val="001775FD"/>
    <w:rsid w:val="00180CB4"/>
    <w:rsid w:val="00181925"/>
    <w:rsid w:val="00184CD0"/>
    <w:rsid w:val="00191954"/>
    <w:rsid w:val="00192CD9"/>
    <w:rsid w:val="00195526"/>
    <w:rsid w:val="001A068D"/>
    <w:rsid w:val="001A0F5F"/>
    <w:rsid w:val="001A18B9"/>
    <w:rsid w:val="001A2492"/>
    <w:rsid w:val="001B16DF"/>
    <w:rsid w:val="001B2385"/>
    <w:rsid w:val="001B53A5"/>
    <w:rsid w:val="001B595B"/>
    <w:rsid w:val="001C034B"/>
    <w:rsid w:val="001C1778"/>
    <w:rsid w:val="001C26B3"/>
    <w:rsid w:val="001C37CE"/>
    <w:rsid w:val="001C38F8"/>
    <w:rsid w:val="001C77D5"/>
    <w:rsid w:val="001D66CD"/>
    <w:rsid w:val="001E295E"/>
    <w:rsid w:val="001E2E4F"/>
    <w:rsid w:val="001E46F5"/>
    <w:rsid w:val="001E4A38"/>
    <w:rsid w:val="001E5B60"/>
    <w:rsid w:val="001E7147"/>
    <w:rsid w:val="001F1D88"/>
    <w:rsid w:val="001F3354"/>
    <w:rsid w:val="001F39F0"/>
    <w:rsid w:val="001F60DB"/>
    <w:rsid w:val="001F6C62"/>
    <w:rsid w:val="001F7017"/>
    <w:rsid w:val="002007E7"/>
    <w:rsid w:val="00200CDC"/>
    <w:rsid w:val="002109B9"/>
    <w:rsid w:val="00211607"/>
    <w:rsid w:val="00215A87"/>
    <w:rsid w:val="00216786"/>
    <w:rsid w:val="002172BD"/>
    <w:rsid w:val="00220E92"/>
    <w:rsid w:val="00221229"/>
    <w:rsid w:val="00221708"/>
    <w:rsid w:val="0022338A"/>
    <w:rsid w:val="00223E04"/>
    <w:rsid w:val="00223F11"/>
    <w:rsid w:val="00226E91"/>
    <w:rsid w:val="0022780C"/>
    <w:rsid w:val="00232B56"/>
    <w:rsid w:val="00232F47"/>
    <w:rsid w:val="0023352A"/>
    <w:rsid w:val="00233644"/>
    <w:rsid w:val="00236001"/>
    <w:rsid w:val="002421A8"/>
    <w:rsid w:val="00251BFF"/>
    <w:rsid w:val="002564F0"/>
    <w:rsid w:val="00257D05"/>
    <w:rsid w:val="00260F9A"/>
    <w:rsid w:val="00262450"/>
    <w:rsid w:val="00262AEA"/>
    <w:rsid w:val="00265C4C"/>
    <w:rsid w:val="00266110"/>
    <w:rsid w:val="0026656D"/>
    <w:rsid w:val="00267431"/>
    <w:rsid w:val="002677B3"/>
    <w:rsid w:val="00271E93"/>
    <w:rsid w:val="0027335F"/>
    <w:rsid w:val="00274684"/>
    <w:rsid w:val="00274FBF"/>
    <w:rsid w:val="00275836"/>
    <w:rsid w:val="0027646C"/>
    <w:rsid w:val="00276BC2"/>
    <w:rsid w:val="00281C02"/>
    <w:rsid w:val="00283F3D"/>
    <w:rsid w:val="002840E5"/>
    <w:rsid w:val="00286272"/>
    <w:rsid w:val="00286473"/>
    <w:rsid w:val="00287C2C"/>
    <w:rsid w:val="00290DA3"/>
    <w:rsid w:val="00291038"/>
    <w:rsid w:val="002916EE"/>
    <w:rsid w:val="002A0B3B"/>
    <w:rsid w:val="002A22F9"/>
    <w:rsid w:val="002A4128"/>
    <w:rsid w:val="002A568C"/>
    <w:rsid w:val="002A5D02"/>
    <w:rsid w:val="002A6F1B"/>
    <w:rsid w:val="002B4367"/>
    <w:rsid w:val="002B4B36"/>
    <w:rsid w:val="002B643D"/>
    <w:rsid w:val="002B6ECD"/>
    <w:rsid w:val="002C24B4"/>
    <w:rsid w:val="002C32BC"/>
    <w:rsid w:val="002C47A5"/>
    <w:rsid w:val="002C5CEB"/>
    <w:rsid w:val="002D04EA"/>
    <w:rsid w:val="002D3389"/>
    <w:rsid w:val="002D4A80"/>
    <w:rsid w:val="002D6F7A"/>
    <w:rsid w:val="002D7683"/>
    <w:rsid w:val="002F1038"/>
    <w:rsid w:val="002F24BA"/>
    <w:rsid w:val="002F267B"/>
    <w:rsid w:val="002F3C26"/>
    <w:rsid w:val="002F6B1B"/>
    <w:rsid w:val="00303F03"/>
    <w:rsid w:val="00304AD7"/>
    <w:rsid w:val="00311BAE"/>
    <w:rsid w:val="003160F4"/>
    <w:rsid w:val="00320BF8"/>
    <w:rsid w:val="00321839"/>
    <w:rsid w:val="00321B6E"/>
    <w:rsid w:val="003262C1"/>
    <w:rsid w:val="0032670A"/>
    <w:rsid w:val="003307C6"/>
    <w:rsid w:val="003318EA"/>
    <w:rsid w:val="003321CF"/>
    <w:rsid w:val="00332BF4"/>
    <w:rsid w:val="00333DE1"/>
    <w:rsid w:val="00337A2B"/>
    <w:rsid w:val="00341DFC"/>
    <w:rsid w:val="003437FC"/>
    <w:rsid w:val="0034453B"/>
    <w:rsid w:val="00345E46"/>
    <w:rsid w:val="00347141"/>
    <w:rsid w:val="00347D57"/>
    <w:rsid w:val="00352346"/>
    <w:rsid w:val="003524DF"/>
    <w:rsid w:val="00352844"/>
    <w:rsid w:val="00361301"/>
    <w:rsid w:val="00361D92"/>
    <w:rsid w:val="00363999"/>
    <w:rsid w:val="00363B5A"/>
    <w:rsid w:val="003647B9"/>
    <w:rsid w:val="003712E1"/>
    <w:rsid w:val="0037231D"/>
    <w:rsid w:val="00373184"/>
    <w:rsid w:val="00373585"/>
    <w:rsid w:val="003741E1"/>
    <w:rsid w:val="0037460D"/>
    <w:rsid w:val="003807B4"/>
    <w:rsid w:val="003848C6"/>
    <w:rsid w:val="00391C32"/>
    <w:rsid w:val="003977B0"/>
    <w:rsid w:val="003A18F3"/>
    <w:rsid w:val="003A2E7C"/>
    <w:rsid w:val="003A7A3E"/>
    <w:rsid w:val="003B0C3B"/>
    <w:rsid w:val="003B1AF4"/>
    <w:rsid w:val="003B33B9"/>
    <w:rsid w:val="003B465A"/>
    <w:rsid w:val="003B603E"/>
    <w:rsid w:val="003C1B8C"/>
    <w:rsid w:val="003D00DA"/>
    <w:rsid w:val="003D0494"/>
    <w:rsid w:val="003D35A8"/>
    <w:rsid w:val="003D594F"/>
    <w:rsid w:val="003E3858"/>
    <w:rsid w:val="003E5359"/>
    <w:rsid w:val="003E56CD"/>
    <w:rsid w:val="003E661C"/>
    <w:rsid w:val="003F00A6"/>
    <w:rsid w:val="003F13A5"/>
    <w:rsid w:val="003F1F6A"/>
    <w:rsid w:val="003F2507"/>
    <w:rsid w:val="003F782D"/>
    <w:rsid w:val="00403B84"/>
    <w:rsid w:val="0040421F"/>
    <w:rsid w:val="00405361"/>
    <w:rsid w:val="00412625"/>
    <w:rsid w:val="00413521"/>
    <w:rsid w:val="00417F96"/>
    <w:rsid w:val="00422252"/>
    <w:rsid w:val="00424479"/>
    <w:rsid w:val="00424E69"/>
    <w:rsid w:val="0042566A"/>
    <w:rsid w:val="0042627B"/>
    <w:rsid w:val="00433A6F"/>
    <w:rsid w:val="00434873"/>
    <w:rsid w:val="00436C80"/>
    <w:rsid w:val="00440011"/>
    <w:rsid w:val="0044045F"/>
    <w:rsid w:val="004438C0"/>
    <w:rsid w:val="00445D15"/>
    <w:rsid w:val="00453276"/>
    <w:rsid w:val="00453E3E"/>
    <w:rsid w:val="00457E6A"/>
    <w:rsid w:val="00461CDE"/>
    <w:rsid w:val="00462C9B"/>
    <w:rsid w:val="004657B5"/>
    <w:rsid w:val="00471432"/>
    <w:rsid w:val="004719D7"/>
    <w:rsid w:val="00474B7D"/>
    <w:rsid w:val="0047652F"/>
    <w:rsid w:val="004805A7"/>
    <w:rsid w:val="00481AFD"/>
    <w:rsid w:val="00482023"/>
    <w:rsid w:val="00483A00"/>
    <w:rsid w:val="00483B3A"/>
    <w:rsid w:val="00487AA0"/>
    <w:rsid w:val="00492385"/>
    <w:rsid w:val="0049356C"/>
    <w:rsid w:val="00494BB4"/>
    <w:rsid w:val="00496AC7"/>
    <w:rsid w:val="004A1C60"/>
    <w:rsid w:val="004A2696"/>
    <w:rsid w:val="004A6502"/>
    <w:rsid w:val="004A6D7B"/>
    <w:rsid w:val="004B1395"/>
    <w:rsid w:val="004B1493"/>
    <w:rsid w:val="004B2143"/>
    <w:rsid w:val="004B32E7"/>
    <w:rsid w:val="004B3EA8"/>
    <w:rsid w:val="004B441F"/>
    <w:rsid w:val="004B5D52"/>
    <w:rsid w:val="004B716B"/>
    <w:rsid w:val="004B78B6"/>
    <w:rsid w:val="004B7BD3"/>
    <w:rsid w:val="004C29BA"/>
    <w:rsid w:val="004C3CA8"/>
    <w:rsid w:val="004C5D38"/>
    <w:rsid w:val="004C64E8"/>
    <w:rsid w:val="004D43AC"/>
    <w:rsid w:val="004D57E5"/>
    <w:rsid w:val="004D64F5"/>
    <w:rsid w:val="004E0035"/>
    <w:rsid w:val="004E05DF"/>
    <w:rsid w:val="004E0DBC"/>
    <w:rsid w:val="004E1B5C"/>
    <w:rsid w:val="004E2FAB"/>
    <w:rsid w:val="004E3792"/>
    <w:rsid w:val="004E4609"/>
    <w:rsid w:val="004E480B"/>
    <w:rsid w:val="004E4A10"/>
    <w:rsid w:val="004E4A66"/>
    <w:rsid w:val="004E4B10"/>
    <w:rsid w:val="004F21AA"/>
    <w:rsid w:val="0050422B"/>
    <w:rsid w:val="0050591B"/>
    <w:rsid w:val="00516E7B"/>
    <w:rsid w:val="00523403"/>
    <w:rsid w:val="005256E9"/>
    <w:rsid w:val="00533B65"/>
    <w:rsid w:val="00534DFF"/>
    <w:rsid w:val="00544620"/>
    <w:rsid w:val="00545EE7"/>
    <w:rsid w:val="00550C84"/>
    <w:rsid w:val="00551A4B"/>
    <w:rsid w:val="00552611"/>
    <w:rsid w:val="00552A13"/>
    <w:rsid w:val="00554C75"/>
    <w:rsid w:val="00556CF2"/>
    <w:rsid w:val="00560443"/>
    <w:rsid w:val="00560E73"/>
    <w:rsid w:val="00563600"/>
    <w:rsid w:val="00564AEE"/>
    <w:rsid w:val="00567814"/>
    <w:rsid w:val="005705BF"/>
    <w:rsid w:val="00570CCF"/>
    <w:rsid w:val="00573F62"/>
    <w:rsid w:val="00576E43"/>
    <w:rsid w:val="00581A40"/>
    <w:rsid w:val="00583853"/>
    <w:rsid w:val="0058504B"/>
    <w:rsid w:val="00585DBE"/>
    <w:rsid w:val="0058665E"/>
    <w:rsid w:val="00587D82"/>
    <w:rsid w:val="0059230F"/>
    <w:rsid w:val="00593BFB"/>
    <w:rsid w:val="005A1E01"/>
    <w:rsid w:val="005A32B9"/>
    <w:rsid w:val="005A4E0C"/>
    <w:rsid w:val="005A6E4E"/>
    <w:rsid w:val="005B05E5"/>
    <w:rsid w:val="005B164A"/>
    <w:rsid w:val="005B46C8"/>
    <w:rsid w:val="005C00F0"/>
    <w:rsid w:val="005C07C8"/>
    <w:rsid w:val="005C0EA0"/>
    <w:rsid w:val="005C32C7"/>
    <w:rsid w:val="005C3627"/>
    <w:rsid w:val="005C7BFC"/>
    <w:rsid w:val="005D0A39"/>
    <w:rsid w:val="005D2ADF"/>
    <w:rsid w:val="005D3420"/>
    <w:rsid w:val="005D4E10"/>
    <w:rsid w:val="005D6DD8"/>
    <w:rsid w:val="005D7D58"/>
    <w:rsid w:val="005E08CF"/>
    <w:rsid w:val="005E0B40"/>
    <w:rsid w:val="005E1A28"/>
    <w:rsid w:val="005E25F7"/>
    <w:rsid w:val="005F27E5"/>
    <w:rsid w:val="005F3FFE"/>
    <w:rsid w:val="005F425E"/>
    <w:rsid w:val="005F4720"/>
    <w:rsid w:val="005F5044"/>
    <w:rsid w:val="005F69E0"/>
    <w:rsid w:val="00600155"/>
    <w:rsid w:val="00602E76"/>
    <w:rsid w:val="00603EAE"/>
    <w:rsid w:val="0060400F"/>
    <w:rsid w:val="0060482D"/>
    <w:rsid w:val="00605237"/>
    <w:rsid w:val="00605E6C"/>
    <w:rsid w:val="0060609D"/>
    <w:rsid w:val="0060633D"/>
    <w:rsid w:val="0060634A"/>
    <w:rsid w:val="006072DF"/>
    <w:rsid w:val="00610BF7"/>
    <w:rsid w:val="006116D8"/>
    <w:rsid w:val="00615DD2"/>
    <w:rsid w:val="00617D2F"/>
    <w:rsid w:val="006259B0"/>
    <w:rsid w:val="00626A0B"/>
    <w:rsid w:val="0063532E"/>
    <w:rsid w:val="006445F7"/>
    <w:rsid w:val="00644C3A"/>
    <w:rsid w:val="006457B3"/>
    <w:rsid w:val="0065404F"/>
    <w:rsid w:val="006566E9"/>
    <w:rsid w:val="00660A12"/>
    <w:rsid w:val="006611E7"/>
    <w:rsid w:val="006639F5"/>
    <w:rsid w:val="00663B51"/>
    <w:rsid w:val="00663C59"/>
    <w:rsid w:val="00665976"/>
    <w:rsid w:val="00666CCB"/>
    <w:rsid w:val="00667CD3"/>
    <w:rsid w:val="00676860"/>
    <w:rsid w:val="00677EC7"/>
    <w:rsid w:val="00677F4D"/>
    <w:rsid w:val="00680679"/>
    <w:rsid w:val="00681FAD"/>
    <w:rsid w:val="006840E1"/>
    <w:rsid w:val="00685291"/>
    <w:rsid w:val="00690A79"/>
    <w:rsid w:val="00693E06"/>
    <w:rsid w:val="00695A5C"/>
    <w:rsid w:val="006A1B0C"/>
    <w:rsid w:val="006A548B"/>
    <w:rsid w:val="006A6523"/>
    <w:rsid w:val="006A6B56"/>
    <w:rsid w:val="006B1200"/>
    <w:rsid w:val="006B23B6"/>
    <w:rsid w:val="006B47AA"/>
    <w:rsid w:val="006B4CDF"/>
    <w:rsid w:val="006B775B"/>
    <w:rsid w:val="006C045E"/>
    <w:rsid w:val="006C0571"/>
    <w:rsid w:val="006C4067"/>
    <w:rsid w:val="006C6039"/>
    <w:rsid w:val="006C7BAE"/>
    <w:rsid w:val="006D1795"/>
    <w:rsid w:val="006D6221"/>
    <w:rsid w:val="006D6440"/>
    <w:rsid w:val="006E21E8"/>
    <w:rsid w:val="006E2BB8"/>
    <w:rsid w:val="006E2E07"/>
    <w:rsid w:val="006E2FE4"/>
    <w:rsid w:val="006E5BF7"/>
    <w:rsid w:val="006E6AD9"/>
    <w:rsid w:val="006E7CE0"/>
    <w:rsid w:val="006F105F"/>
    <w:rsid w:val="006F45CE"/>
    <w:rsid w:val="006F49C8"/>
    <w:rsid w:val="007043FD"/>
    <w:rsid w:val="00705591"/>
    <w:rsid w:val="00705EF1"/>
    <w:rsid w:val="00713B9E"/>
    <w:rsid w:val="00717161"/>
    <w:rsid w:val="00720366"/>
    <w:rsid w:val="007205E4"/>
    <w:rsid w:val="00725401"/>
    <w:rsid w:val="00725C78"/>
    <w:rsid w:val="007277D6"/>
    <w:rsid w:val="007319B0"/>
    <w:rsid w:val="00733058"/>
    <w:rsid w:val="00733B6D"/>
    <w:rsid w:val="0074074F"/>
    <w:rsid w:val="007412DF"/>
    <w:rsid w:val="007418C1"/>
    <w:rsid w:val="00741F24"/>
    <w:rsid w:val="00743918"/>
    <w:rsid w:val="007450BD"/>
    <w:rsid w:val="00746DD9"/>
    <w:rsid w:val="00750A2F"/>
    <w:rsid w:val="00750E48"/>
    <w:rsid w:val="007524AE"/>
    <w:rsid w:val="00752CA8"/>
    <w:rsid w:val="007537CE"/>
    <w:rsid w:val="00753F64"/>
    <w:rsid w:val="007547B3"/>
    <w:rsid w:val="00755F07"/>
    <w:rsid w:val="007608DB"/>
    <w:rsid w:val="0076109C"/>
    <w:rsid w:val="00761101"/>
    <w:rsid w:val="00762300"/>
    <w:rsid w:val="007638F1"/>
    <w:rsid w:val="0076562E"/>
    <w:rsid w:val="00767903"/>
    <w:rsid w:val="00767B8E"/>
    <w:rsid w:val="00767E13"/>
    <w:rsid w:val="0077280F"/>
    <w:rsid w:val="007729B2"/>
    <w:rsid w:val="00774469"/>
    <w:rsid w:val="00775CE8"/>
    <w:rsid w:val="00775D3A"/>
    <w:rsid w:val="00776FB8"/>
    <w:rsid w:val="00777BEF"/>
    <w:rsid w:val="00780219"/>
    <w:rsid w:val="0078171A"/>
    <w:rsid w:val="00787504"/>
    <w:rsid w:val="00790DF6"/>
    <w:rsid w:val="00790F67"/>
    <w:rsid w:val="007932A1"/>
    <w:rsid w:val="00793CD6"/>
    <w:rsid w:val="0079439A"/>
    <w:rsid w:val="007946E1"/>
    <w:rsid w:val="00794D56"/>
    <w:rsid w:val="007950DA"/>
    <w:rsid w:val="007973E4"/>
    <w:rsid w:val="007A182D"/>
    <w:rsid w:val="007A3BEC"/>
    <w:rsid w:val="007A5844"/>
    <w:rsid w:val="007A5D27"/>
    <w:rsid w:val="007A64B5"/>
    <w:rsid w:val="007B24D6"/>
    <w:rsid w:val="007B3322"/>
    <w:rsid w:val="007B3810"/>
    <w:rsid w:val="007B5411"/>
    <w:rsid w:val="007B61BD"/>
    <w:rsid w:val="007C28BB"/>
    <w:rsid w:val="007C31CE"/>
    <w:rsid w:val="007C68DB"/>
    <w:rsid w:val="007C6B84"/>
    <w:rsid w:val="007C752D"/>
    <w:rsid w:val="007C7C30"/>
    <w:rsid w:val="007D17E9"/>
    <w:rsid w:val="007D1A9B"/>
    <w:rsid w:val="007D27C0"/>
    <w:rsid w:val="007D2F1C"/>
    <w:rsid w:val="007D309B"/>
    <w:rsid w:val="007D39E2"/>
    <w:rsid w:val="007D3A57"/>
    <w:rsid w:val="007D4D2B"/>
    <w:rsid w:val="007D50B4"/>
    <w:rsid w:val="007D5236"/>
    <w:rsid w:val="007E01EB"/>
    <w:rsid w:val="007E10A6"/>
    <w:rsid w:val="007E3425"/>
    <w:rsid w:val="007E504D"/>
    <w:rsid w:val="007E604F"/>
    <w:rsid w:val="007E6CA0"/>
    <w:rsid w:val="007F02E0"/>
    <w:rsid w:val="007F1ADA"/>
    <w:rsid w:val="007F6195"/>
    <w:rsid w:val="008023DD"/>
    <w:rsid w:val="00810147"/>
    <w:rsid w:val="00812D11"/>
    <w:rsid w:val="00816680"/>
    <w:rsid w:val="00822393"/>
    <w:rsid w:val="008223FB"/>
    <w:rsid w:val="00824CF5"/>
    <w:rsid w:val="008256AD"/>
    <w:rsid w:val="00830D79"/>
    <w:rsid w:val="008314D0"/>
    <w:rsid w:val="008337B0"/>
    <w:rsid w:val="00836E7B"/>
    <w:rsid w:val="008373C1"/>
    <w:rsid w:val="0084043F"/>
    <w:rsid w:val="008425E6"/>
    <w:rsid w:val="0084471F"/>
    <w:rsid w:val="0084501E"/>
    <w:rsid w:val="00847752"/>
    <w:rsid w:val="00850418"/>
    <w:rsid w:val="008508F4"/>
    <w:rsid w:val="00850E11"/>
    <w:rsid w:val="008555A9"/>
    <w:rsid w:val="00855FAC"/>
    <w:rsid w:val="00857483"/>
    <w:rsid w:val="00860860"/>
    <w:rsid w:val="00862BDA"/>
    <w:rsid w:val="00862E56"/>
    <w:rsid w:val="00863C7D"/>
    <w:rsid w:val="00863FFB"/>
    <w:rsid w:val="00864CD7"/>
    <w:rsid w:val="00864FC7"/>
    <w:rsid w:val="008652EC"/>
    <w:rsid w:val="00866D1B"/>
    <w:rsid w:val="00871239"/>
    <w:rsid w:val="00872251"/>
    <w:rsid w:val="00876DEC"/>
    <w:rsid w:val="00880048"/>
    <w:rsid w:val="00884583"/>
    <w:rsid w:val="008871AB"/>
    <w:rsid w:val="00887580"/>
    <w:rsid w:val="00892CCC"/>
    <w:rsid w:val="00895A58"/>
    <w:rsid w:val="00897460"/>
    <w:rsid w:val="008A3A8C"/>
    <w:rsid w:val="008B08A5"/>
    <w:rsid w:val="008B3ABF"/>
    <w:rsid w:val="008B4118"/>
    <w:rsid w:val="008B529F"/>
    <w:rsid w:val="008C100A"/>
    <w:rsid w:val="008C60F9"/>
    <w:rsid w:val="008C6101"/>
    <w:rsid w:val="008C6B20"/>
    <w:rsid w:val="008C7627"/>
    <w:rsid w:val="008D1246"/>
    <w:rsid w:val="008D20CE"/>
    <w:rsid w:val="008D3DA5"/>
    <w:rsid w:val="008D506B"/>
    <w:rsid w:val="008D50FB"/>
    <w:rsid w:val="008D67A9"/>
    <w:rsid w:val="008D721E"/>
    <w:rsid w:val="008E0650"/>
    <w:rsid w:val="008E0E4B"/>
    <w:rsid w:val="008E201E"/>
    <w:rsid w:val="008E2CBE"/>
    <w:rsid w:val="008E7A04"/>
    <w:rsid w:val="008F0665"/>
    <w:rsid w:val="008F0FAF"/>
    <w:rsid w:val="008F3C44"/>
    <w:rsid w:val="008F5AF5"/>
    <w:rsid w:val="008F683C"/>
    <w:rsid w:val="008F68B0"/>
    <w:rsid w:val="009008FC"/>
    <w:rsid w:val="00902EE8"/>
    <w:rsid w:val="009065FC"/>
    <w:rsid w:val="00906AB8"/>
    <w:rsid w:val="00906EE6"/>
    <w:rsid w:val="0090737E"/>
    <w:rsid w:val="00907B2E"/>
    <w:rsid w:val="00912F4F"/>
    <w:rsid w:val="00913E4A"/>
    <w:rsid w:val="0092057B"/>
    <w:rsid w:val="009206E8"/>
    <w:rsid w:val="00922580"/>
    <w:rsid w:val="00923F44"/>
    <w:rsid w:val="009333BE"/>
    <w:rsid w:val="0093381D"/>
    <w:rsid w:val="00934FF4"/>
    <w:rsid w:val="00935B58"/>
    <w:rsid w:val="0094181C"/>
    <w:rsid w:val="00941A76"/>
    <w:rsid w:val="00941C5C"/>
    <w:rsid w:val="00942041"/>
    <w:rsid w:val="00945B92"/>
    <w:rsid w:val="009470B1"/>
    <w:rsid w:val="00950306"/>
    <w:rsid w:val="00951054"/>
    <w:rsid w:val="00951607"/>
    <w:rsid w:val="00952F18"/>
    <w:rsid w:val="0095462D"/>
    <w:rsid w:val="0096117E"/>
    <w:rsid w:val="00961F20"/>
    <w:rsid w:val="00965DB5"/>
    <w:rsid w:val="00971C9A"/>
    <w:rsid w:val="009742D3"/>
    <w:rsid w:val="009774D3"/>
    <w:rsid w:val="0098086C"/>
    <w:rsid w:val="009809F7"/>
    <w:rsid w:val="009830E0"/>
    <w:rsid w:val="00984FF7"/>
    <w:rsid w:val="0098525D"/>
    <w:rsid w:val="0098679B"/>
    <w:rsid w:val="00986AF7"/>
    <w:rsid w:val="0098717E"/>
    <w:rsid w:val="00987475"/>
    <w:rsid w:val="00992802"/>
    <w:rsid w:val="00996ECC"/>
    <w:rsid w:val="009A098F"/>
    <w:rsid w:val="009A160E"/>
    <w:rsid w:val="009A2D0B"/>
    <w:rsid w:val="009A4279"/>
    <w:rsid w:val="009A46E8"/>
    <w:rsid w:val="009A59CE"/>
    <w:rsid w:val="009B03E6"/>
    <w:rsid w:val="009B048F"/>
    <w:rsid w:val="009B1739"/>
    <w:rsid w:val="009B6945"/>
    <w:rsid w:val="009C0117"/>
    <w:rsid w:val="009C60DD"/>
    <w:rsid w:val="009C655B"/>
    <w:rsid w:val="009D0F0D"/>
    <w:rsid w:val="009D4270"/>
    <w:rsid w:val="009D47DF"/>
    <w:rsid w:val="009D6B41"/>
    <w:rsid w:val="009E0188"/>
    <w:rsid w:val="009E15A6"/>
    <w:rsid w:val="009E4CD1"/>
    <w:rsid w:val="009E71DE"/>
    <w:rsid w:val="009F0886"/>
    <w:rsid w:val="009F12CB"/>
    <w:rsid w:val="009F2764"/>
    <w:rsid w:val="009F6163"/>
    <w:rsid w:val="009F6B84"/>
    <w:rsid w:val="009F7448"/>
    <w:rsid w:val="009F7CDF"/>
    <w:rsid w:val="00A0091C"/>
    <w:rsid w:val="00A0226E"/>
    <w:rsid w:val="00A0260E"/>
    <w:rsid w:val="00A03E5D"/>
    <w:rsid w:val="00A1004D"/>
    <w:rsid w:val="00A10828"/>
    <w:rsid w:val="00A10969"/>
    <w:rsid w:val="00A115FB"/>
    <w:rsid w:val="00A11F36"/>
    <w:rsid w:val="00A17A13"/>
    <w:rsid w:val="00A222F7"/>
    <w:rsid w:val="00A2274B"/>
    <w:rsid w:val="00A22F96"/>
    <w:rsid w:val="00A232A0"/>
    <w:rsid w:val="00A247FB"/>
    <w:rsid w:val="00A2534F"/>
    <w:rsid w:val="00A26D70"/>
    <w:rsid w:val="00A27C2B"/>
    <w:rsid w:val="00A30DEA"/>
    <w:rsid w:val="00A32200"/>
    <w:rsid w:val="00A32EEE"/>
    <w:rsid w:val="00A348E1"/>
    <w:rsid w:val="00A34DDA"/>
    <w:rsid w:val="00A36D4D"/>
    <w:rsid w:val="00A3748D"/>
    <w:rsid w:val="00A4071F"/>
    <w:rsid w:val="00A4075B"/>
    <w:rsid w:val="00A45B5B"/>
    <w:rsid w:val="00A500D0"/>
    <w:rsid w:val="00A516B6"/>
    <w:rsid w:val="00A53D52"/>
    <w:rsid w:val="00A53E09"/>
    <w:rsid w:val="00A54F98"/>
    <w:rsid w:val="00A553B1"/>
    <w:rsid w:val="00A60719"/>
    <w:rsid w:val="00A61CAD"/>
    <w:rsid w:val="00A63B38"/>
    <w:rsid w:val="00A7119E"/>
    <w:rsid w:val="00A719A8"/>
    <w:rsid w:val="00A71E8D"/>
    <w:rsid w:val="00A72F3C"/>
    <w:rsid w:val="00A769F4"/>
    <w:rsid w:val="00A80B11"/>
    <w:rsid w:val="00A82AB2"/>
    <w:rsid w:val="00A852A5"/>
    <w:rsid w:val="00A87035"/>
    <w:rsid w:val="00A8726E"/>
    <w:rsid w:val="00A901AE"/>
    <w:rsid w:val="00A90B4C"/>
    <w:rsid w:val="00A91787"/>
    <w:rsid w:val="00A91F13"/>
    <w:rsid w:val="00A927A2"/>
    <w:rsid w:val="00A92C96"/>
    <w:rsid w:val="00A9317D"/>
    <w:rsid w:val="00A9377F"/>
    <w:rsid w:val="00AA281A"/>
    <w:rsid w:val="00AA444F"/>
    <w:rsid w:val="00AA5996"/>
    <w:rsid w:val="00AA7D2A"/>
    <w:rsid w:val="00AB343A"/>
    <w:rsid w:val="00AB3AF6"/>
    <w:rsid w:val="00AB50EC"/>
    <w:rsid w:val="00AB6048"/>
    <w:rsid w:val="00AB7A37"/>
    <w:rsid w:val="00AC3E61"/>
    <w:rsid w:val="00AC4090"/>
    <w:rsid w:val="00AC65D8"/>
    <w:rsid w:val="00AD15A1"/>
    <w:rsid w:val="00AD1CEF"/>
    <w:rsid w:val="00AD4BCC"/>
    <w:rsid w:val="00AD5D11"/>
    <w:rsid w:val="00AD614C"/>
    <w:rsid w:val="00AD7158"/>
    <w:rsid w:val="00AE064A"/>
    <w:rsid w:val="00AE0B9D"/>
    <w:rsid w:val="00AE1D25"/>
    <w:rsid w:val="00AE2073"/>
    <w:rsid w:val="00AE2542"/>
    <w:rsid w:val="00AE2DA1"/>
    <w:rsid w:val="00AE3D1F"/>
    <w:rsid w:val="00AE3D4A"/>
    <w:rsid w:val="00AF008F"/>
    <w:rsid w:val="00AF2D2C"/>
    <w:rsid w:val="00AF339D"/>
    <w:rsid w:val="00AF5EAB"/>
    <w:rsid w:val="00AF651A"/>
    <w:rsid w:val="00AF67BA"/>
    <w:rsid w:val="00AF7BC2"/>
    <w:rsid w:val="00AF7D97"/>
    <w:rsid w:val="00B00A00"/>
    <w:rsid w:val="00B00C19"/>
    <w:rsid w:val="00B01571"/>
    <w:rsid w:val="00B045E9"/>
    <w:rsid w:val="00B05F11"/>
    <w:rsid w:val="00B06D26"/>
    <w:rsid w:val="00B06FF6"/>
    <w:rsid w:val="00B116BD"/>
    <w:rsid w:val="00B1359C"/>
    <w:rsid w:val="00B14EF1"/>
    <w:rsid w:val="00B15A52"/>
    <w:rsid w:val="00B21E9F"/>
    <w:rsid w:val="00B2568B"/>
    <w:rsid w:val="00B30833"/>
    <w:rsid w:val="00B41229"/>
    <w:rsid w:val="00B51D77"/>
    <w:rsid w:val="00B53478"/>
    <w:rsid w:val="00B54302"/>
    <w:rsid w:val="00B55196"/>
    <w:rsid w:val="00B55659"/>
    <w:rsid w:val="00B55DBB"/>
    <w:rsid w:val="00B56B20"/>
    <w:rsid w:val="00B570C2"/>
    <w:rsid w:val="00B5712A"/>
    <w:rsid w:val="00B6138C"/>
    <w:rsid w:val="00B63BCD"/>
    <w:rsid w:val="00B72286"/>
    <w:rsid w:val="00B753A8"/>
    <w:rsid w:val="00B756A0"/>
    <w:rsid w:val="00B76749"/>
    <w:rsid w:val="00B77724"/>
    <w:rsid w:val="00B81445"/>
    <w:rsid w:val="00B81FE0"/>
    <w:rsid w:val="00B8488C"/>
    <w:rsid w:val="00B8751C"/>
    <w:rsid w:val="00B90C85"/>
    <w:rsid w:val="00B9350E"/>
    <w:rsid w:val="00B9613D"/>
    <w:rsid w:val="00B96AA2"/>
    <w:rsid w:val="00BA4AE6"/>
    <w:rsid w:val="00BB1B66"/>
    <w:rsid w:val="00BB2C9A"/>
    <w:rsid w:val="00BB3087"/>
    <w:rsid w:val="00BB3414"/>
    <w:rsid w:val="00BB5003"/>
    <w:rsid w:val="00BC0EE4"/>
    <w:rsid w:val="00BC1569"/>
    <w:rsid w:val="00BC1573"/>
    <w:rsid w:val="00BC1918"/>
    <w:rsid w:val="00BC278F"/>
    <w:rsid w:val="00BC376B"/>
    <w:rsid w:val="00BC4651"/>
    <w:rsid w:val="00BC5834"/>
    <w:rsid w:val="00BC684E"/>
    <w:rsid w:val="00BC6C16"/>
    <w:rsid w:val="00BC797E"/>
    <w:rsid w:val="00BD0705"/>
    <w:rsid w:val="00BD1D1A"/>
    <w:rsid w:val="00BD440D"/>
    <w:rsid w:val="00BD5B86"/>
    <w:rsid w:val="00BD60F7"/>
    <w:rsid w:val="00BD6145"/>
    <w:rsid w:val="00BD73B8"/>
    <w:rsid w:val="00BD7C6E"/>
    <w:rsid w:val="00BD7D61"/>
    <w:rsid w:val="00BE1590"/>
    <w:rsid w:val="00BE209F"/>
    <w:rsid w:val="00BE23F9"/>
    <w:rsid w:val="00BE30F3"/>
    <w:rsid w:val="00BE54A0"/>
    <w:rsid w:val="00BE69D8"/>
    <w:rsid w:val="00BE6A3D"/>
    <w:rsid w:val="00BE6AE3"/>
    <w:rsid w:val="00BF40C2"/>
    <w:rsid w:val="00BF49FE"/>
    <w:rsid w:val="00C01D86"/>
    <w:rsid w:val="00C022E2"/>
    <w:rsid w:val="00C0641C"/>
    <w:rsid w:val="00C10B2A"/>
    <w:rsid w:val="00C113D5"/>
    <w:rsid w:val="00C127A5"/>
    <w:rsid w:val="00C139D7"/>
    <w:rsid w:val="00C15994"/>
    <w:rsid w:val="00C15CCD"/>
    <w:rsid w:val="00C172B6"/>
    <w:rsid w:val="00C2157E"/>
    <w:rsid w:val="00C2451C"/>
    <w:rsid w:val="00C2550B"/>
    <w:rsid w:val="00C26D63"/>
    <w:rsid w:val="00C27A33"/>
    <w:rsid w:val="00C27D76"/>
    <w:rsid w:val="00C30A9C"/>
    <w:rsid w:val="00C313CF"/>
    <w:rsid w:val="00C31B96"/>
    <w:rsid w:val="00C36E05"/>
    <w:rsid w:val="00C37BB5"/>
    <w:rsid w:val="00C41F8B"/>
    <w:rsid w:val="00C4392E"/>
    <w:rsid w:val="00C43B4C"/>
    <w:rsid w:val="00C44851"/>
    <w:rsid w:val="00C45DF3"/>
    <w:rsid w:val="00C47CF4"/>
    <w:rsid w:val="00C50E39"/>
    <w:rsid w:val="00C52106"/>
    <w:rsid w:val="00C52453"/>
    <w:rsid w:val="00C527EB"/>
    <w:rsid w:val="00C52D57"/>
    <w:rsid w:val="00C539AE"/>
    <w:rsid w:val="00C53BCB"/>
    <w:rsid w:val="00C60C20"/>
    <w:rsid w:val="00C628A6"/>
    <w:rsid w:val="00C64CA0"/>
    <w:rsid w:val="00C64D9B"/>
    <w:rsid w:val="00C67B3B"/>
    <w:rsid w:val="00C67BC2"/>
    <w:rsid w:val="00C70FA9"/>
    <w:rsid w:val="00C726BD"/>
    <w:rsid w:val="00C74157"/>
    <w:rsid w:val="00C75699"/>
    <w:rsid w:val="00C80279"/>
    <w:rsid w:val="00C823D2"/>
    <w:rsid w:val="00C847DE"/>
    <w:rsid w:val="00C91B85"/>
    <w:rsid w:val="00C94587"/>
    <w:rsid w:val="00C963FD"/>
    <w:rsid w:val="00C97A6C"/>
    <w:rsid w:val="00C97F3A"/>
    <w:rsid w:val="00CA0B89"/>
    <w:rsid w:val="00CA1E25"/>
    <w:rsid w:val="00CA254A"/>
    <w:rsid w:val="00CA3FC5"/>
    <w:rsid w:val="00CA4A9C"/>
    <w:rsid w:val="00CA5750"/>
    <w:rsid w:val="00CA6AD8"/>
    <w:rsid w:val="00CB105A"/>
    <w:rsid w:val="00CB4C97"/>
    <w:rsid w:val="00CB52D0"/>
    <w:rsid w:val="00CB533C"/>
    <w:rsid w:val="00CB6676"/>
    <w:rsid w:val="00CC032B"/>
    <w:rsid w:val="00CC1B34"/>
    <w:rsid w:val="00CC2C94"/>
    <w:rsid w:val="00CC7A88"/>
    <w:rsid w:val="00CD0B05"/>
    <w:rsid w:val="00CD0B4C"/>
    <w:rsid w:val="00CD10FF"/>
    <w:rsid w:val="00CD19E2"/>
    <w:rsid w:val="00CD527F"/>
    <w:rsid w:val="00CD5810"/>
    <w:rsid w:val="00CD6746"/>
    <w:rsid w:val="00CD6C70"/>
    <w:rsid w:val="00CE1B17"/>
    <w:rsid w:val="00CE23E8"/>
    <w:rsid w:val="00CE36F7"/>
    <w:rsid w:val="00CE7B0E"/>
    <w:rsid w:val="00CF1ACA"/>
    <w:rsid w:val="00CF7FD5"/>
    <w:rsid w:val="00D01C91"/>
    <w:rsid w:val="00D04D3F"/>
    <w:rsid w:val="00D05A0A"/>
    <w:rsid w:val="00D06241"/>
    <w:rsid w:val="00D06392"/>
    <w:rsid w:val="00D077DC"/>
    <w:rsid w:val="00D07D63"/>
    <w:rsid w:val="00D12492"/>
    <w:rsid w:val="00D13542"/>
    <w:rsid w:val="00D15499"/>
    <w:rsid w:val="00D2070F"/>
    <w:rsid w:val="00D226EA"/>
    <w:rsid w:val="00D26ECF"/>
    <w:rsid w:val="00D3274E"/>
    <w:rsid w:val="00D37451"/>
    <w:rsid w:val="00D42355"/>
    <w:rsid w:val="00D42782"/>
    <w:rsid w:val="00D43F7B"/>
    <w:rsid w:val="00D46BE1"/>
    <w:rsid w:val="00D54483"/>
    <w:rsid w:val="00D64E74"/>
    <w:rsid w:val="00D65080"/>
    <w:rsid w:val="00D6625D"/>
    <w:rsid w:val="00D7108F"/>
    <w:rsid w:val="00D7181A"/>
    <w:rsid w:val="00D71E8D"/>
    <w:rsid w:val="00D73296"/>
    <w:rsid w:val="00D807CE"/>
    <w:rsid w:val="00D81548"/>
    <w:rsid w:val="00D8483A"/>
    <w:rsid w:val="00D874CD"/>
    <w:rsid w:val="00D8783A"/>
    <w:rsid w:val="00D87861"/>
    <w:rsid w:val="00D916A4"/>
    <w:rsid w:val="00D91DCB"/>
    <w:rsid w:val="00D928E0"/>
    <w:rsid w:val="00D963F8"/>
    <w:rsid w:val="00D970B0"/>
    <w:rsid w:val="00DA1381"/>
    <w:rsid w:val="00DA1B39"/>
    <w:rsid w:val="00DA377A"/>
    <w:rsid w:val="00DA3C9C"/>
    <w:rsid w:val="00DB30C3"/>
    <w:rsid w:val="00DB4033"/>
    <w:rsid w:val="00DB58C8"/>
    <w:rsid w:val="00DC31D4"/>
    <w:rsid w:val="00DC3B0F"/>
    <w:rsid w:val="00DC495E"/>
    <w:rsid w:val="00DC5B71"/>
    <w:rsid w:val="00DC6979"/>
    <w:rsid w:val="00DC79DA"/>
    <w:rsid w:val="00DD24F3"/>
    <w:rsid w:val="00DD403E"/>
    <w:rsid w:val="00DD6ECF"/>
    <w:rsid w:val="00DD7AA6"/>
    <w:rsid w:val="00DE1673"/>
    <w:rsid w:val="00DE229B"/>
    <w:rsid w:val="00DE230A"/>
    <w:rsid w:val="00DE35A9"/>
    <w:rsid w:val="00DE4054"/>
    <w:rsid w:val="00DE6BE7"/>
    <w:rsid w:val="00DF0311"/>
    <w:rsid w:val="00DF23A9"/>
    <w:rsid w:val="00DF2BE6"/>
    <w:rsid w:val="00DF47D9"/>
    <w:rsid w:val="00DF4899"/>
    <w:rsid w:val="00DF4C30"/>
    <w:rsid w:val="00DF6BDD"/>
    <w:rsid w:val="00DF76A6"/>
    <w:rsid w:val="00E0099C"/>
    <w:rsid w:val="00E01E59"/>
    <w:rsid w:val="00E031A0"/>
    <w:rsid w:val="00E03591"/>
    <w:rsid w:val="00E043AB"/>
    <w:rsid w:val="00E05DA3"/>
    <w:rsid w:val="00E10E28"/>
    <w:rsid w:val="00E14B65"/>
    <w:rsid w:val="00E1799B"/>
    <w:rsid w:val="00E17BD8"/>
    <w:rsid w:val="00E21D56"/>
    <w:rsid w:val="00E22EB9"/>
    <w:rsid w:val="00E23290"/>
    <w:rsid w:val="00E23A3B"/>
    <w:rsid w:val="00E25688"/>
    <w:rsid w:val="00E259D6"/>
    <w:rsid w:val="00E25DB7"/>
    <w:rsid w:val="00E2631E"/>
    <w:rsid w:val="00E278C2"/>
    <w:rsid w:val="00E30BC6"/>
    <w:rsid w:val="00E31C5D"/>
    <w:rsid w:val="00E334D0"/>
    <w:rsid w:val="00E340F8"/>
    <w:rsid w:val="00E369BD"/>
    <w:rsid w:val="00E466BF"/>
    <w:rsid w:val="00E46DBC"/>
    <w:rsid w:val="00E54245"/>
    <w:rsid w:val="00E550EF"/>
    <w:rsid w:val="00E55C2E"/>
    <w:rsid w:val="00E56467"/>
    <w:rsid w:val="00E63A82"/>
    <w:rsid w:val="00E63AB2"/>
    <w:rsid w:val="00E65790"/>
    <w:rsid w:val="00E65F4A"/>
    <w:rsid w:val="00E67BB4"/>
    <w:rsid w:val="00E71EE6"/>
    <w:rsid w:val="00E73830"/>
    <w:rsid w:val="00E753DE"/>
    <w:rsid w:val="00E75AD7"/>
    <w:rsid w:val="00E81E99"/>
    <w:rsid w:val="00E832C4"/>
    <w:rsid w:val="00E83E95"/>
    <w:rsid w:val="00E84A08"/>
    <w:rsid w:val="00E85283"/>
    <w:rsid w:val="00E85962"/>
    <w:rsid w:val="00E85C25"/>
    <w:rsid w:val="00E91BE1"/>
    <w:rsid w:val="00E931A4"/>
    <w:rsid w:val="00E94522"/>
    <w:rsid w:val="00E957C1"/>
    <w:rsid w:val="00E96551"/>
    <w:rsid w:val="00E97ED3"/>
    <w:rsid w:val="00EA0C0C"/>
    <w:rsid w:val="00EA1882"/>
    <w:rsid w:val="00EA1CDE"/>
    <w:rsid w:val="00EA665F"/>
    <w:rsid w:val="00EA79CF"/>
    <w:rsid w:val="00EA7FE4"/>
    <w:rsid w:val="00EB097C"/>
    <w:rsid w:val="00EB272F"/>
    <w:rsid w:val="00EB5D62"/>
    <w:rsid w:val="00EB5E48"/>
    <w:rsid w:val="00EB6C0D"/>
    <w:rsid w:val="00EC054E"/>
    <w:rsid w:val="00EC22C0"/>
    <w:rsid w:val="00EC49F1"/>
    <w:rsid w:val="00EC54BF"/>
    <w:rsid w:val="00EC5BE6"/>
    <w:rsid w:val="00EC5C03"/>
    <w:rsid w:val="00EC5F04"/>
    <w:rsid w:val="00EC5FB2"/>
    <w:rsid w:val="00ED0447"/>
    <w:rsid w:val="00ED21F8"/>
    <w:rsid w:val="00ED5551"/>
    <w:rsid w:val="00ED6E3B"/>
    <w:rsid w:val="00ED7727"/>
    <w:rsid w:val="00EE0444"/>
    <w:rsid w:val="00EE06EB"/>
    <w:rsid w:val="00EE0872"/>
    <w:rsid w:val="00EE5031"/>
    <w:rsid w:val="00EE5246"/>
    <w:rsid w:val="00EF1FAC"/>
    <w:rsid w:val="00EF2848"/>
    <w:rsid w:val="00EF36EB"/>
    <w:rsid w:val="00EF3FDE"/>
    <w:rsid w:val="00EF6DE0"/>
    <w:rsid w:val="00F00714"/>
    <w:rsid w:val="00F02F32"/>
    <w:rsid w:val="00F0325C"/>
    <w:rsid w:val="00F04613"/>
    <w:rsid w:val="00F10C93"/>
    <w:rsid w:val="00F10E73"/>
    <w:rsid w:val="00F10E8D"/>
    <w:rsid w:val="00F13058"/>
    <w:rsid w:val="00F15276"/>
    <w:rsid w:val="00F16BA1"/>
    <w:rsid w:val="00F17625"/>
    <w:rsid w:val="00F1784C"/>
    <w:rsid w:val="00F22253"/>
    <w:rsid w:val="00F2381F"/>
    <w:rsid w:val="00F23826"/>
    <w:rsid w:val="00F2643F"/>
    <w:rsid w:val="00F270E8"/>
    <w:rsid w:val="00F323B3"/>
    <w:rsid w:val="00F32BFB"/>
    <w:rsid w:val="00F33C62"/>
    <w:rsid w:val="00F36501"/>
    <w:rsid w:val="00F3701C"/>
    <w:rsid w:val="00F45A07"/>
    <w:rsid w:val="00F46035"/>
    <w:rsid w:val="00F47912"/>
    <w:rsid w:val="00F51510"/>
    <w:rsid w:val="00F516A7"/>
    <w:rsid w:val="00F537DE"/>
    <w:rsid w:val="00F6151D"/>
    <w:rsid w:val="00F62B16"/>
    <w:rsid w:val="00F66613"/>
    <w:rsid w:val="00F7177C"/>
    <w:rsid w:val="00F7242D"/>
    <w:rsid w:val="00F8038A"/>
    <w:rsid w:val="00F83EA7"/>
    <w:rsid w:val="00F85C8A"/>
    <w:rsid w:val="00F90259"/>
    <w:rsid w:val="00F9096B"/>
    <w:rsid w:val="00F91642"/>
    <w:rsid w:val="00F92F3E"/>
    <w:rsid w:val="00FA00FD"/>
    <w:rsid w:val="00FA0CB9"/>
    <w:rsid w:val="00FB467B"/>
    <w:rsid w:val="00FB7B4C"/>
    <w:rsid w:val="00FB7E1D"/>
    <w:rsid w:val="00FC156D"/>
    <w:rsid w:val="00FC2009"/>
    <w:rsid w:val="00FC56D7"/>
    <w:rsid w:val="00FD0321"/>
    <w:rsid w:val="00FD2EFA"/>
    <w:rsid w:val="00FD34DE"/>
    <w:rsid w:val="00FD5922"/>
    <w:rsid w:val="00FD6526"/>
    <w:rsid w:val="00FD66AD"/>
    <w:rsid w:val="00FD6725"/>
    <w:rsid w:val="00FD6B1F"/>
    <w:rsid w:val="00FD70FE"/>
    <w:rsid w:val="00FD7B2D"/>
    <w:rsid w:val="00FD7B4B"/>
    <w:rsid w:val="00FE1399"/>
    <w:rsid w:val="00FE3E25"/>
    <w:rsid w:val="00FE3FE4"/>
    <w:rsid w:val="00FE47B7"/>
    <w:rsid w:val="00FE6391"/>
    <w:rsid w:val="00FE72CE"/>
    <w:rsid w:val="00FF08AF"/>
    <w:rsid w:val="00FF18BE"/>
    <w:rsid w:val="00FF1C39"/>
    <w:rsid w:val="00FF3209"/>
    <w:rsid w:val="00FF5A4D"/>
    <w:rsid w:val="00FF6489"/>
    <w:rsid w:val="00FF65DB"/>
    <w:rsid w:val="00FF72CA"/>
    <w:rsid w:val="00FF79B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329D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06FF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06FF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06FF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2258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B5D62"/>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64FC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7608DB"/>
    <w:pPr>
      <w:keepNext/>
      <w:spacing w:before="360" w:after="360" w:line="360" w:lineRule="auto"/>
      <w:jc w:val="center"/>
      <w:outlineLvl w:val="6"/>
    </w:pPr>
    <w:rPr>
      <w:rFonts w:asciiTheme="majorBidi" w:eastAsia="SimSun" w:hAnsiTheme="majorBidi" w:cstheme="majorBidi"/>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126794"/>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126794"/>
    <w:rPr>
      <w:rFonts w:ascii="Calibri" w:hAnsi="Calibri"/>
      <w:szCs w:val="21"/>
    </w:rPr>
  </w:style>
  <w:style w:type="paragraph" w:customStyle="1" w:styleId="Default">
    <w:name w:val="Default"/>
    <w:rsid w:val="00126794"/>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1F6C62"/>
    <w:rPr>
      <w:color w:val="0000FF" w:themeColor="hyperlink"/>
      <w:u w:val="single"/>
    </w:rPr>
  </w:style>
  <w:style w:type="character" w:customStyle="1" w:styleId="Heading1Char">
    <w:name w:val="Heading 1 Char"/>
    <w:basedOn w:val="DefaultParagraphFont"/>
    <w:link w:val="Heading1"/>
    <w:uiPriority w:val="9"/>
    <w:rsid w:val="00B06FF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B06FF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B06FF6"/>
    <w:rPr>
      <w:rFonts w:asciiTheme="majorHAnsi" w:eastAsiaTheme="majorEastAsia" w:hAnsiTheme="majorHAnsi" w:cstheme="majorBidi"/>
      <w:b/>
      <w:bCs/>
      <w:color w:val="4F81BD" w:themeColor="accent1"/>
    </w:rPr>
  </w:style>
  <w:style w:type="table" w:styleId="TableGrid">
    <w:name w:val="Table Grid"/>
    <w:basedOn w:val="TableNormal"/>
    <w:uiPriority w:val="59"/>
    <w:rsid w:val="00B06F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D50FB"/>
    <w:pPr>
      <w:ind w:left="720"/>
      <w:contextualSpacing/>
    </w:pPr>
  </w:style>
  <w:style w:type="paragraph" w:styleId="BalloonText">
    <w:name w:val="Balloon Text"/>
    <w:basedOn w:val="Normal"/>
    <w:link w:val="BalloonTextChar"/>
    <w:uiPriority w:val="99"/>
    <w:semiHidden/>
    <w:unhideWhenUsed/>
    <w:rsid w:val="009F12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12CB"/>
    <w:rPr>
      <w:rFonts w:ascii="Tahoma" w:hAnsi="Tahoma" w:cs="Tahoma"/>
      <w:sz w:val="16"/>
      <w:szCs w:val="16"/>
    </w:rPr>
  </w:style>
  <w:style w:type="paragraph" w:styleId="Caption">
    <w:name w:val="caption"/>
    <w:basedOn w:val="Normal"/>
    <w:next w:val="Normal"/>
    <w:uiPriority w:val="99"/>
    <w:qFormat/>
    <w:rsid w:val="009F12CB"/>
    <w:pPr>
      <w:spacing w:after="0" w:line="240" w:lineRule="auto"/>
    </w:pPr>
    <w:rPr>
      <w:rFonts w:ascii="Times New Roman" w:eastAsia="MS Mincho" w:hAnsi="Times New Roman" w:cs="Times New Roman"/>
      <w:b/>
      <w:bCs/>
      <w:sz w:val="20"/>
      <w:szCs w:val="20"/>
      <w:lang w:eastAsia="ja-JP"/>
    </w:rPr>
  </w:style>
  <w:style w:type="character" w:styleId="CommentReference">
    <w:name w:val="annotation reference"/>
    <w:basedOn w:val="DefaultParagraphFont"/>
    <w:uiPriority w:val="99"/>
    <w:semiHidden/>
    <w:unhideWhenUsed/>
    <w:rsid w:val="009F12CB"/>
    <w:rPr>
      <w:sz w:val="16"/>
      <w:szCs w:val="16"/>
    </w:rPr>
  </w:style>
  <w:style w:type="paragraph" w:styleId="CommentText">
    <w:name w:val="annotation text"/>
    <w:basedOn w:val="Normal"/>
    <w:link w:val="CommentTextChar"/>
    <w:uiPriority w:val="99"/>
    <w:unhideWhenUsed/>
    <w:rsid w:val="009F12CB"/>
    <w:pPr>
      <w:spacing w:line="240" w:lineRule="auto"/>
    </w:pPr>
    <w:rPr>
      <w:rFonts w:eastAsia="Batang"/>
      <w:sz w:val="20"/>
      <w:szCs w:val="20"/>
      <w:lang w:val="pt-BR" w:eastAsia="en-US"/>
    </w:rPr>
  </w:style>
  <w:style w:type="character" w:customStyle="1" w:styleId="CommentTextChar">
    <w:name w:val="Comment Text Char"/>
    <w:basedOn w:val="DefaultParagraphFont"/>
    <w:link w:val="CommentText"/>
    <w:uiPriority w:val="99"/>
    <w:rsid w:val="009F12CB"/>
    <w:rPr>
      <w:rFonts w:eastAsia="Batang"/>
      <w:sz w:val="20"/>
      <w:szCs w:val="20"/>
      <w:lang w:val="pt-BR" w:eastAsia="en-US"/>
    </w:rPr>
  </w:style>
  <w:style w:type="paragraph" w:styleId="Title">
    <w:name w:val="Title"/>
    <w:basedOn w:val="Normal"/>
    <w:next w:val="Normal"/>
    <w:link w:val="TitleChar"/>
    <w:uiPriority w:val="10"/>
    <w:qFormat/>
    <w:rsid w:val="009F12C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pt-BR" w:eastAsia="en-US"/>
    </w:rPr>
  </w:style>
  <w:style w:type="character" w:customStyle="1" w:styleId="TitleChar">
    <w:name w:val="Title Char"/>
    <w:basedOn w:val="DefaultParagraphFont"/>
    <w:link w:val="Title"/>
    <w:uiPriority w:val="10"/>
    <w:rsid w:val="009F12CB"/>
    <w:rPr>
      <w:rFonts w:asciiTheme="majorHAnsi" w:eastAsiaTheme="majorEastAsia" w:hAnsiTheme="majorHAnsi" w:cstheme="majorBidi"/>
      <w:color w:val="17365D" w:themeColor="text2" w:themeShade="BF"/>
      <w:spacing w:val="5"/>
      <w:kern w:val="28"/>
      <w:sz w:val="52"/>
      <w:szCs w:val="52"/>
      <w:lang w:val="pt-BR" w:eastAsia="en-US"/>
    </w:rPr>
  </w:style>
  <w:style w:type="character" w:customStyle="1" w:styleId="Heading4Char">
    <w:name w:val="Heading 4 Char"/>
    <w:basedOn w:val="DefaultParagraphFont"/>
    <w:link w:val="Heading4"/>
    <w:uiPriority w:val="9"/>
    <w:rsid w:val="0092258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B5D62"/>
    <w:rPr>
      <w:rFonts w:asciiTheme="majorHAnsi" w:eastAsiaTheme="majorEastAsia" w:hAnsiTheme="majorHAnsi" w:cstheme="majorBidi"/>
      <w:color w:val="243F60" w:themeColor="accent1" w:themeShade="7F"/>
    </w:rPr>
  </w:style>
  <w:style w:type="paragraph" w:styleId="NormalWeb">
    <w:name w:val="Normal (Web)"/>
    <w:basedOn w:val="Normal"/>
    <w:uiPriority w:val="99"/>
    <w:unhideWhenUsed/>
    <w:rsid w:val="00CC1B34"/>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rsid w:val="00AF651A"/>
    <w:pPr>
      <w:spacing w:after="100"/>
    </w:pPr>
  </w:style>
  <w:style w:type="paragraph" w:styleId="TOC2">
    <w:name w:val="toc 2"/>
    <w:basedOn w:val="Normal"/>
    <w:next w:val="Normal"/>
    <w:autoRedefine/>
    <w:uiPriority w:val="39"/>
    <w:unhideWhenUsed/>
    <w:rsid w:val="00AF651A"/>
    <w:pPr>
      <w:spacing w:after="100"/>
      <w:ind w:left="220"/>
    </w:pPr>
  </w:style>
  <w:style w:type="paragraph" w:styleId="TOC3">
    <w:name w:val="toc 3"/>
    <w:basedOn w:val="Normal"/>
    <w:next w:val="Normal"/>
    <w:autoRedefine/>
    <w:uiPriority w:val="39"/>
    <w:unhideWhenUsed/>
    <w:rsid w:val="00AF651A"/>
    <w:pPr>
      <w:spacing w:after="100"/>
      <w:ind w:left="440"/>
    </w:pPr>
  </w:style>
  <w:style w:type="paragraph" w:styleId="TOC4">
    <w:name w:val="toc 4"/>
    <w:basedOn w:val="Normal"/>
    <w:next w:val="Normal"/>
    <w:autoRedefine/>
    <w:uiPriority w:val="39"/>
    <w:unhideWhenUsed/>
    <w:rsid w:val="00D37451"/>
    <w:pPr>
      <w:spacing w:after="100"/>
      <w:ind w:left="660"/>
    </w:pPr>
  </w:style>
  <w:style w:type="paragraph" w:styleId="CommentSubject">
    <w:name w:val="annotation subject"/>
    <w:basedOn w:val="CommentText"/>
    <w:next w:val="CommentText"/>
    <w:link w:val="CommentSubjectChar"/>
    <w:uiPriority w:val="99"/>
    <w:semiHidden/>
    <w:unhideWhenUsed/>
    <w:rsid w:val="00F15276"/>
    <w:rPr>
      <w:rFonts w:eastAsiaTheme="minorEastAsia"/>
      <w:b/>
      <w:bCs/>
      <w:lang w:val="en-GB" w:eastAsia="zh-CN"/>
    </w:rPr>
  </w:style>
  <w:style w:type="character" w:customStyle="1" w:styleId="CommentSubjectChar">
    <w:name w:val="Comment Subject Char"/>
    <w:basedOn w:val="CommentTextChar"/>
    <w:link w:val="CommentSubject"/>
    <w:uiPriority w:val="99"/>
    <w:semiHidden/>
    <w:rsid w:val="00F15276"/>
    <w:rPr>
      <w:rFonts w:eastAsia="Batang"/>
      <w:b/>
      <w:bCs/>
      <w:sz w:val="20"/>
      <w:szCs w:val="20"/>
      <w:lang w:val="pt-BR" w:eastAsia="en-US"/>
    </w:rPr>
  </w:style>
  <w:style w:type="paragraph" w:styleId="FootnoteText">
    <w:name w:val="footnote text"/>
    <w:basedOn w:val="Normal"/>
    <w:link w:val="FootnoteTextChar"/>
    <w:uiPriority w:val="99"/>
    <w:unhideWhenUsed/>
    <w:rsid w:val="00DC6979"/>
    <w:pPr>
      <w:spacing w:after="0" w:line="240" w:lineRule="auto"/>
    </w:pPr>
    <w:rPr>
      <w:sz w:val="20"/>
      <w:szCs w:val="20"/>
    </w:rPr>
  </w:style>
  <w:style w:type="character" w:customStyle="1" w:styleId="FootnoteTextChar">
    <w:name w:val="Footnote Text Char"/>
    <w:basedOn w:val="DefaultParagraphFont"/>
    <w:link w:val="FootnoteText"/>
    <w:uiPriority w:val="99"/>
    <w:rsid w:val="00DC6979"/>
    <w:rPr>
      <w:sz w:val="20"/>
      <w:szCs w:val="20"/>
    </w:rPr>
  </w:style>
  <w:style w:type="character" w:styleId="FootnoteReference">
    <w:name w:val="footnote reference"/>
    <w:basedOn w:val="DefaultParagraphFont"/>
    <w:uiPriority w:val="99"/>
    <w:unhideWhenUsed/>
    <w:rsid w:val="00DC6979"/>
    <w:rPr>
      <w:vertAlign w:val="superscript"/>
    </w:rPr>
  </w:style>
  <w:style w:type="paragraph" w:styleId="EndnoteText">
    <w:name w:val="endnote text"/>
    <w:basedOn w:val="Normal"/>
    <w:link w:val="EndnoteTextChar"/>
    <w:uiPriority w:val="99"/>
    <w:semiHidden/>
    <w:unhideWhenUsed/>
    <w:rsid w:val="007277D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277D6"/>
    <w:rPr>
      <w:sz w:val="20"/>
      <w:szCs w:val="20"/>
    </w:rPr>
  </w:style>
  <w:style w:type="character" w:styleId="EndnoteReference">
    <w:name w:val="endnote reference"/>
    <w:basedOn w:val="DefaultParagraphFont"/>
    <w:uiPriority w:val="99"/>
    <w:semiHidden/>
    <w:unhideWhenUsed/>
    <w:rsid w:val="007277D6"/>
    <w:rPr>
      <w:vertAlign w:val="superscript"/>
    </w:rPr>
  </w:style>
  <w:style w:type="character" w:customStyle="1" w:styleId="mixed-citation">
    <w:name w:val="mixed-citation"/>
    <w:basedOn w:val="DefaultParagraphFont"/>
    <w:rsid w:val="009E0188"/>
  </w:style>
  <w:style w:type="character" w:customStyle="1" w:styleId="apple-converted-space">
    <w:name w:val="apple-converted-space"/>
    <w:basedOn w:val="DefaultParagraphFont"/>
    <w:rsid w:val="009E0188"/>
  </w:style>
  <w:style w:type="character" w:customStyle="1" w:styleId="nowrap">
    <w:name w:val="nowrap"/>
    <w:basedOn w:val="DefaultParagraphFont"/>
    <w:rsid w:val="009E0188"/>
  </w:style>
  <w:style w:type="character" w:customStyle="1" w:styleId="Heading6Char">
    <w:name w:val="Heading 6 Char"/>
    <w:basedOn w:val="DefaultParagraphFont"/>
    <w:link w:val="Heading6"/>
    <w:uiPriority w:val="9"/>
    <w:rsid w:val="00864FC7"/>
    <w:rPr>
      <w:rFonts w:asciiTheme="majorHAnsi" w:eastAsiaTheme="majorEastAsia" w:hAnsiTheme="majorHAnsi" w:cstheme="majorBidi"/>
      <w:i/>
      <w:iCs/>
      <w:color w:val="243F60" w:themeColor="accent1" w:themeShade="7F"/>
    </w:rPr>
  </w:style>
  <w:style w:type="paragraph" w:styleId="Header">
    <w:name w:val="header"/>
    <w:basedOn w:val="Normal"/>
    <w:link w:val="HeaderChar"/>
    <w:uiPriority w:val="99"/>
    <w:unhideWhenUsed/>
    <w:rsid w:val="00E83E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3E95"/>
  </w:style>
  <w:style w:type="paragraph" w:styleId="Footer">
    <w:name w:val="footer"/>
    <w:basedOn w:val="Normal"/>
    <w:link w:val="FooterChar"/>
    <w:uiPriority w:val="99"/>
    <w:unhideWhenUsed/>
    <w:rsid w:val="00E83E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3E95"/>
  </w:style>
  <w:style w:type="paragraph" w:customStyle="1" w:styleId="boxedsummary">
    <w:name w:val="boxed summary"/>
    <w:rsid w:val="00B045E9"/>
    <w:pPr>
      <w:pBdr>
        <w:top w:val="single" w:sz="6" w:space="16" w:color="auto"/>
        <w:left w:val="single" w:sz="6" w:space="16" w:color="auto"/>
        <w:bottom w:val="single" w:sz="6" w:space="16" w:color="auto"/>
        <w:right w:val="single" w:sz="6" w:space="16" w:color="auto"/>
      </w:pBdr>
      <w:tabs>
        <w:tab w:val="left" w:pos="6840"/>
      </w:tabs>
      <w:spacing w:after="240" w:line="360" w:lineRule="auto"/>
      <w:ind w:left="432" w:right="432" w:firstLine="720"/>
      <w:jc w:val="both"/>
    </w:pPr>
    <w:rPr>
      <w:rFonts w:ascii="Times New Roman" w:eastAsia="Times New Roman" w:hAnsi="Times New Roman" w:cs="Times New Roman"/>
      <w:szCs w:val="20"/>
      <w:lang w:eastAsia="en-US"/>
    </w:rPr>
  </w:style>
  <w:style w:type="character" w:customStyle="1" w:styleId="Heading7Char">
    <w:name w:val="Heading 7 Char"/>
    <w:basedOn w:val="DefaultParagraphFont"/>
    <w:link w:val="Heading7"/>
    <w:uiPriority w:val="9"/>
    <w:rsid w:val="007608DB"/>
    <w:rPr>
      <w:rFonts w:asciiTheme="majorBidi" w:eastAsia="SimSun" w:hAnsiTheme="majorBidi" w:cstheme="majorBidi"/>
      <w:b/>
      <w:sz w:val="24"/>
      <w:szCs w:val="24"/>
    </w:rPr>
  </w:style>
  <w:style w:type="paragraph" w:styleId="BodyTextIndent">
    <w:name w:val="Body Text Indent"/>
    <w:basedOn w:val="Normal"/>
    <w:link w:val="BodyTextIndentChar"/>
    <w:uiPriority w:val="99"/>
    <w:unhideWhenUsed/>
    <w:rsid w:val="007608DB"/>
    <w:pPr>
      <w:spacing w:after="480" w:line="360" w:lineRule="auto"/>
      <w:ind w:firstLine="720"/>
    </w:pPr>
    <w:rPr>
      <w:rFonts w:asciiTheme="majorBidi" w:hAnsiTheme="majorBidi" w:cstheme="majorBidi"/>
    </w:rPr>
  </w:style>
  <w:style w:type="character" w:customStyle="1" w:styleId="BodyTextIndentChar">
    <w:name w:val="Body Text Indent Char"/>
    <w:basedOn w:val="DefaultParagraphFont"/>
    <w:link w:val="BodyTextIndent"/>
    <w:uiPriority w:val="99"/>
    <w:rsid w:val="007608DB"/>
    <w:rPr>
      <w:rFonts w:asciiTheme="majorBidi" w:hAnsiTheme="majorBidi" w:cstheme="majorBidi"/>
    </w:rPr>
  </w:style>
  <w:style w:type="paragraph" w:customStyle="1" w:styleId="sectionheading">
    <w:name w:val="section heading"/>
    <w:rsid w:val="007608DB"/>
    <w:pPr>
      <w:keepNext/>
      <w:tabs>
        <w:tab w:val="left" w:pos="720"/>
      </w:tabs>
      <w:suppressAutoHyphens/>
      <w:spacing w:before="120" w:after="240" w:line="360" w:lineRule="auto"/>
      <w:ind w:left="576" w:hanging="576"/>
      <w:jc w:val="both"/>
    </w:pPr>
    <w:rPr>
      <w:rFonts w:ascii="Times New Roman" w:eastAsia="Times New Roman" w:hAnsi="Times New Roman" w:cs="Times New Roman"/>
      <w:b/>
      <w:szCs w:val="20"/>
      <w:lang w:eastAsia="en-US"/>
    </w:rPr>
  </w:style>
  <w:style w:type="paragraph" w:customStyle="1" w:styleId="BodyText1">
    <w:name w:val="Body Text1"/>
    <w:rsid w:val="00A27C2B"/>
    <w:pPr>
      <w:tabs>
        <w:tab w:val="left" w:pos="0"/>
      </w:tabs>
      <w:spacing w:after="240" w:line="360" w:lineRule="auto"/>
      <w:ind w:firstLine="576"/>
      <w:jc w:val="both"/>
    </w:pPr>
    <w:rPr>
      <w:rFonts w:ascii="Times New Roman" w:eastAsia="Times New Roman" w:hAnsi="Times New Roman" w:cs="Times New Roman"/>
      <w:szCs w:val="20"/>
      <w:lang w:eastAsia="en-US"/>
    </w:rPr>
  </w:style>
  <w:style w:type="paragraph" w:styleId="BodyText">
    <w:name w:val="Body Text"/>
    <w:basedOn w:val="Normal"/>
    <w:link w:val="BodyTextChar"/>
    <w:uiPriority w:val="99"/>
    <w:semiHidden/>
    <w:unhideWhenUsed/>
    <w:rsid w:val="00BC1573"/>
    <w:pPr>
      <w:spacing w:after="120"/>
    </w:pPr>
  </w:style>
  <w:style w:type="character" w:customStyle="1" w:styleId="BodyTextChar">
    <w:name w:val="Body Text Char"/>
    <w:basedOn w:val="DefaultParagraphFont"/>
    <w:link w:val="BodyText"/>
    <w:uiPriority w:val="99"/>
    <w:semiHidden/>
    <w:rsid w:val="00BC1573"/>
  </w:style>
  <w:style w:type="paragraph" w:styleId="BodyTextIndent2">
    <w:name w:val="Body Text Indent 2"/>
    <w:basedOn w:val="Normal"/>
    <w:link w:val="BodyTextIndent2Char"/>
    <w:uiPriority w:val="99"/>
    <w:unhideWhenUsed/>
    <w:rsid w:val="00BC1573"/>
    <w:pPr>
      <w:tabs>
        <w:tab w:val="left" w:pos="720"/>
      </w:tabs>
      <w:spacing w:before="480" w:after="480" w:line="360" w:lineRule="auto"/>
      <w:ind w:left="720" w:hanging="720"/>
    </w:pPr>
    <w:rPr>
      <w:rFonts w:ascii="Times New Roman" w:eastAsia="Times New Roman" w:hAnsi="Times New Roman" w:cs="Times New Roman"/>
      <w:szCs w:val="20"/>
      <w:lang w:eastAsia="en-US"/>
    </w:rPr>
  </w:style>
  <w:style w:type="character" w:customStyle="1" w:styleId="BodyTextIndent2Char">
    <w:name w:val="Body Text Indent 2 Char"/>
    <w:basedOn w:val="DefaultParagraphFont"/>
    <w:link w:val="BodyTextIndent2"/>
    <w:uiPriority w:val="99"/>
    <w:rsid w:val="00BC1573"/>
    <w:rPr>
      <w:rFonts w:ascii="Times New Roman" w:eastAsia="Times New Roman" w:hAnsi="Times New Roman" w:cs="Times New Roman"/>
      <w:szCs w:val="20"/>
      <w:lang w:eastAsia="en-US"/>
    </w:rPr>
  </w:style>
  <w:style w:type="paragraph" w:styleId="Revision">
    <w:name w:val="Revision"/>
    <w:hidden/>
    <w:uiPriority w:val="99"/>
    <w:semiHidden/>
    <w:rsid w:val="000517AC"/>
    <w:pPr>
      <w:spacing w:after="0" w:line="240" w:lineRule="auto"/>
    </w:pPr>
  </w:style>
  <w:style w:type="paragraph" w:styleId="NoSpacing">
    <w:name w:val="No Spacing"/>
    <w:uiPriority w:val="1"/>
    <w:qFormat/>
    <w:rsid w:val="00CB4C97"/>
    <w:pPr>
      <w:spacing w:after="0" w:line="240" w:lineRule="auto"/>
    </w:pPr>
  </w:style>
  <w:style w:type="character" w:customStyle="1" w:styleId="fontstyle01">
    <w:name w:val="fontstyle01"/>
    <w:basedOn w:val="DefaultParagraphFont"/>
    <w:rsid w:val="00311BAE"/>
    <w:rPr>
      <w:rFonts w:ascii="MyriadPro-SemiCn" w:hAnsi="MyriadPro-SemiCn" w:hint="default"/>
      <w:b w:val="0"/>
      <w:bCs w:val="0"/>
      <w:i w:val="0"/>
      <w:iCs w:val="0"/>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B06FF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B06FF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B06FF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22580"/>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EB5D62"/>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864FC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7608DB"/>
    <w:pPr>
      <w:keepNext/>
      <w:spacing w:before="360" w:after="360" w:line="360" w:lineRule="auto"/>
      <w:jc w:val="center"/>
      <w:outlineLvl w:val="6"/>
    </w:pPr>
    <w:rPr>
      <w:rFonts w:asciiTheme="majorBidi" w:eastAsia="SimSun" w:hAnsiTheme="majorBidi" w:cstheme="majorBidi"/>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unhideWhenUsed/>
    <w:rsid w:val="00126794"/>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126794"/>
    <w:rPr>
      <w:rFonts w:ascii="Calibri" w:hAnsi="Calibri"/>
      <w:szCs w:val="21"/>
    </w:rPr>
  </w:style>
  <w:style w:type="paragraph" w:customStyle="1" w:styleId="Default">
    <w:name w:val="Default"/>
    <w:rsid w:val="00126794"/>
    <w:pPr>
      <w:autoSpaceDE w:val="0"/>
      <w:autoSpaceDN w:val="0"/>
      <w:adjustRightInd w:val="0"/>
      <w:spacing w:after="0" w:line="240" w:lineRule="auto"/>
    </w:pPr>
    <w:rPr>
      <w:rFonts w:ascii="Times New Roman" w:hAnsi="Times New Roman" w:cs="Times New Roman"/>
      <w:color w:val="000000"/>
      <w:sz w:val="24"/>
      <w:szCs w:val="24"/>
    </w:rPr>
  </w:style>
  <w:style w:type="character" w:styleId="Hyperlink">
    <w:name w:val="Hyperlink"/>
    <w:basedOn w:val="DefaultParagraphFont"/>
    <w:uiPriority w:val="99"/>
    <w:unhideWhenUsed/>
    <w:rsid w:val="001F6C62"/>
    <w:rPr>
      <w:color w:val="0000FF" w:themeColor="hyperlink"/>
      <w:u w:val="single"/>
    </w:rPr>
  </w:style>
  <w:style w:type="character" w:customStyle="1" w:styleId="Heading1Char">
    <w:name w:val="Heading 1 Char"/>
    <w:basedOn w:val="DefaultParagraphFont"/>
    <w:link w:val="Heading1"/>
    <w:uiPriority w:val="9"/>
    <w:rsid w:val="00B06FF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B06FF6"/>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B06FF6"/>
    <w:rPr>
      <w:rFonts w:asciiTheme="majorHAnsi" w:eastAsiaTheme="majorEastAsia" w:hAnsiTheme="majorHAnsi" w:cstheme="majorBidi"/>
      <w:b/>
      <w:bCs/>
      <w:color w:val="4F81BD" w:themeColor="accent1"/>
    </w:rPr>
  </w:style>
  <w:style w:type="table" w:styleId="TableGrid">
    <w:name w:val="Table Grid"/>
    <w:basedOn w:val="TableNormal"/>
    <w:uiPriority w:val="59"/>
    <w:rsid w:val="00B06F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D50FB"/>
    <w:pPr>
      <w:ind w:left="720"/>
      <w:contextualSpacing/>
    </w:pPr>
  </w:style>
  <w:style w:type="paragraph" w:styleId="BalloonText">
    <w:name w:val="Balloon Text"/>
    <w:basedOn w:val="Normal"/>
    <w:link w:val="BalloonTextChar"/>
    <w:uiPriority w:val="99"/>
    <w:semiHidden/>
    <w:unhideWhenUsed/>
    <w:rsid w:val="009F12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12CB"/>
    <w:rPr>
      <w:rFonts w:ascii="Tahoma" w:hAnsi="Tahoma" w:cs="Tahoma"/>
      <w:sz w:val="16"/>
      <w:szCs w:val="16"/>
    </w:rPr>
  </w:style>
  <w:style w:type="paragraph" w:styleId="Caption">
    <w:name w:val="caption"/>
    <w:basedOn w:val="Normal"/>
    <w:next w:val="Normal"/>
    <w:uiPriority w:val="99"/>
    <w:qFormat/>
    <w:rsid w:val="009F12CB"/>
    <w:pPr>
      <w:spacing w:after="0" w:line="240" w:lineRule="auto"/>
    </w:pPr>
    <w:rPr>
      <w:rFonts w:ascii="Times New Roman" w:eastAsia="MS Mincho" w:hAnsi="Times New Roman" w:cs="Times New Roman"/>
      <w:b/>
      <w:bCs/>
      <w:sz w:val="20"/>
      <w:szCs w:val="20"/>
      <w:lang w:eastAsia="ja-JP"/>
    </w:rPr>
  </w:style>
  <w:style w:type="character" w:styleId="CommentReference">
    <w:name w:val="annotation reference"/>
    <w:basedOn w:val="DefaultParagraphFont"/>
    <w:uiPriority w:val="99"/>
    <w:semiHidden/>
    <w:unhideWhenUsed/>
    <w:rsid w:val="009F12CB"/>
    <w:rPr>
      <w:sz w:val="16"/>
      <w:szCs w:val="16"/>
    </w:rPr>
  </w:style>
  <w:style w:type="paragraph" w:styleId="CommentText">
    <w:name w:val="annotation text"/>
    <w:basedOn w:val="Normal"/>
    <w:link w:val="CommentTextChar"/>
    <w:uiPriority w:val="99"/>
    <w:unhideWhenUsed/>
    <w:rsid w:val="009F12CB"/>
    <w:pPr>
      <w:spacing w:line="240" w:lineRule="auto"/>
    </w:pPr>
    <w:rPr>
      <w:rFonts w:eastAsia="Batang"/>
      <w:sz w:val="20"/>
      <w:szCs w:val="20"/>
      <w:lang w:val="pt-BR" w:eastAsia="en-US"/>
    </w:rPr>
  </w:style>
  <w:style w:type="character" w:customStyle="1" w:styleId="CommentTextChar">
    <w:name w:val="Comment Text Char"/>
    <w:basedOn w:val="DefaultParagraphFont"/>
    <w:link w:val="CommentText"/>
    <w:uiPriority w:val="99"/>
    <w:rsid w:val="009F12CB"/>
    <w:rPr>
      <w:rFonts w:eastAsia="Batang"/>
      <w:sz w:val="20"/>
      <w:szCs w:val="20"/>
      <w:lang w:val="pt-BR" w:eastAsia="en-US"/>
    </w:rPr>
  </w:style>
  <w:style w:type="paragraph" w:styleId="Title">
    <w:name w:val="Title"/>
    <w:basedOn w:val="Normal"/>
    <w:next w:val="Normal"/>
    <w:link w:val="TitleChar"/>
    <w:uiPriority w:val="10"/>
    <w:qFormat/>
    <w:rsid w:val="009F12C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pt-BR" w:eastAsia="en-US"/>
    </w:rPr>
  </w:style>
  <w:style w:type="character" w:customStyle="1" w:styleId="TitleChar">
    <w:name w:val="Title Char"/>
    <w:basedOn w:val="DefaultParagraphFont"/>
    <w:link w:val="Title"/>
    <w:uiPriority w:val="10"/>
    <w:rsid w:val="009F12CB"/>
    <w:rPr>
      <w:rFonts w:asciiTheme="majorHAnsi" w:eastAsiaTheme="majorEastAsia" w:hAnsiTheme="majorHAnsi" w:cstheme="majorBidi"/>
      <w:color w:val="17365D" w:themeColor="text2" w:themeShade="BF"/>
      <w:spacing w:val="5"/>
      <w:kern w:val="28"/>
      <w:sz w:val="52"/>
      <w:szCs w:val="52"/>
      <w:lang w:val="pt-BR" w:eastAsia="en-US"/>
    </w:rPr>
  </w:style>
  <w:style w:type="character" w:customStyle="1" w:styleId="Heading4Char">
    <w:name w:val="Heading 4 Char"/>
    <w:basedOn w:val="DefaultParagraphFont"/>
    <w:link w:val="Heading4"/>
    <w:uiPriority w:val="9"/>
    <w:rsid w:val="00922580"/>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EB5D62"/>
    <w:rPr>
      <w:rFonts w:asciiTheme="majorHAnsi" w:eastAsiaTheme="majorEastAsia" w:hAnsiTheme="majorHAnsi" w:cstheme="majorBidi"/>
      <w:color w:val="243F60" w:themeColor="accent1" w:themeShade="7F"/>
    </w:rPr>
  </w:style>
  <w:style w:type="paragraph" w:styleId="NormalWeb">
    <w:name w:val="Normal (Web)"/>
    <w:basedOn w:val="Normal"/>
    <w:uiPriority w:val="99"/>
    <w:unhideWhenUsed/>
    <w:rsid w:val="00CC1B34"/>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rsid w:val="00AF651A"/>
    <w:pPr>
      <w:spacing w:after="100"/>
    </w:pPr>
  </w:style>
  <w:style w:type="paragraph" w:styleId="TOC2">
    <w:name w:val="toc 2"/>
    <w:basedOn w:val="Normal"/>
    <w:next w:val="Normal"/>
    <w:autoRedefine/>
    <w:uiPriority w:val="39"/>
    <w:unhideWhenUsed/>
    <w:rsid w:val="00AF651A"/>
    <w:pPr>
      <w:spacing w:after="100"/>
      <w:ind w:left="220"/>
    </w:pPr>
  </w:style>
  <w:style w:type="paragraph" w:styleId="TOC3">
    <w:name w:val="toc 3"/>
    <w:basedOn w:val="Normal"/>
    <w:next w:val="Normal"/>
    <w:autoRedefine/>
    <w:uiPriority w:val="39"/>
    <w:unhideWhenUsed/>
    <w:rsid w:val="00AF651A"/>
    <w:pPr>
      <w:spacing w:after="100"/>
      <w:ind w:left="440"/>
    </w:pPr>
  </w:style>
  <w:style w:type="paragraph" w:styleId="TOC4">
    <w:name w:val="toc 4"/>
    <w:basedOn w:val="Normal"/>
    <w:next w:val="Normal"/>
    <w:autoRedefine/>
    <w:uiPriority w:val="39"/>
    <w:unhideWhenUsed/>
    <w:rsid w:val="00D37451"/>
    <w:pPr>
      <w:spacing w:after="100"/>
      <w:ind w:left="660"/>
    </w:pPr>
  </w:style>
  <w:style w:type="paragraph" w:styleId="CommentSubject">
    <w:name w:val="annotation subject"/>
    <w:basedOn w:val="CommentText"/>
    <w:next w:val="CommentText"/>
    <w:link w:val="CommentSubjectChar"/>
    <w:uiPriority w:val="99"/>
    <w:semiHidden/>
    <w:unhideWhenUsed/>
    <w:rsid w:val="00F15276"/>
    <w:rPr>
      <w:rFonts w:eastAsiaTheme="minorEastAsia"/>
      <w:b/>
      <w:bCs/>
      <w:lang w:val="en-GB" w:eastAsia="zh-CN"/>
    </w:rPr>
  </w:style>
  <w:style w:type="character" w:customStyle="1" w:styleId="CommentSubjectChar">
    <w:name w:val="Comment Subject Char"/>
    <w:basedOn w:val="CommentTextChar"/>
    <w:link w:val="CommentSubject"/>
    <w:uiPriority w:val="99"/>
    <w:semiHidden/>
    <w:rsid w:val="00F15276"/>
    <w:rPr>
      <w:rFonts w:eastAsia="Batang"/>
      <w:b/>
      <w:bCs/>
      <w:sz w:val="20"/>
      <w:szCs w:val="20"/>
      <w:lang w:val="pt-BR" w:eastAsia="en-US"/>
    </w:rPr>
  </w:style>
  <w:style w:type="paragraph" w:styleId="FootnoteText">
    <w:name w:val="footnote text"/>
    <w:basedOn w:val="Normal"/>
    <w:link w:val="FootnoteTextChar"/>
    <w:uiPriority w:val="99"/>
    <w:unhideWhenUsed/>
    <w:rsid w:val="00DC6979"/>
    <w:pPr>
      <w:spacing w:after="0" w:line="240" w:lineRule="auto"/>
    </w:pPr>
    <w:rPr>
      <w:sz w:val="20"/>
      <w:szCs w:val="20"/>
    </w:rPr>
  </w:style>
  <w:style w:type="character" w:customStyle="1" w:styleId="FootnoteTextChar">
    <w:name w:val="Footnote Text Char"/>
    <w:basedOn w:val="DefaultParagraphFont"/>
    <w:link w:val="FootnoteText"/>
    <w:uiPriority w:val="99"/>
    <w:rsid w:val="00DC6979"/>
    <w:rPr>
      <w:sz w:val="20"/>
      <w:szCs w:val="20"/>
    </w:rPr>
  </w:style>
  <w:style w:type="character" w:styleId="FootnoteReference">
    <w:name w:val="footnote reference"/>
    <w:basedOn w:val="DefaultParagraphFont"/>
    <w:uiPriority w:val="99"/>
    <w:unhideWhenUsed/>
    <w:rsid w:val="00DC6979"/>
    <w:rPr>
      <w:vertAlign w:val="superscript"/>
    </w:rPr>
  </w:style>
  <w:style w:type="paragraph" w:styleId="EndnoteText">
    <w:name w:val="endnote text"/>
    <w:basedOn w:val="Normal"/>
    <w:link w:val="EndnoteTextChar"/>
    <w:uiPriority w:val="99"/>
    <w:semiHidden/>
    <w:unhideWhenUsed/>
    <w:rsid w:val="007277D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277D6"/>
    <w:rPr>
      <w:sz w:val="20"/>
      <w:szCs w:val="20"/>
    </w:rPr>
  </w:style>
  <w:style w:type="character" w:styleId="EndnoteReference">
    <w:name w:val="endnote reference"/>
    <w:basedOn w:val="DefaultParagraphFont"/>
    <w:uiPriority w:val="99"/>
    <w:semiHidden/>
    <w:unhideWhenUsed/>
    <w:rsid w:val="007277D6"/>
    <w:rPr>
      <w:vertAlign w:val="superscript"/>
    </w:rPr>
  </w:style>
  <w:style w:type="character" w:customStyle="1" w:styleId="mixed-citation">
    <w:name w:val="mixed-citation"/>
    <w:basedOn w:val="DefaultParagraphFont"/>
    <w:rsid w:val="009E0188"/>
  </w:style>
  <w:style w:type="character" w:customStyle="1" w:styleId="apple-converted-space">
    <w:name w:val="apple-converted-space"/>
    <w:basedOn w:val="DefaultParagraphFont"/>
    <w:rsid w:val="009E0188"/>
  </w:style>
  <w:style w:type="character" w:customStyle="1" w:styleId="nowrap">
    <w:name w:val="nowrap"/>
    <w:basedOn w:val="DefaultParagraphFont"/>
    <w:rsid w:val="009E0188"/>
  </w:style>
  <w:style w:type="character" w:customStyle="1" w:styleId="Heading6Char">
    <w:name w:val="Heading 6 Char"/>
    <w:basedOn w:val="DefaultParagraphFont"/>
    <w:link w:val="Heading6"/>
    <w:uiPriority w:val="9"/>
    <w:rsid w:val="00864FC7"/>
    <w:rPr>
      <w:rFonts w:asciiTheme="majorHAnsi" w:eastAsiaTheme="majorEastAsia" w:hAnsiTheme="majorHAnsi" w:cstheme="majorBidi"/>
      <w:i/>
      <w:iCs/>
      <w:color w:val="243F60" w:themeColor="accent1" w:themeShade="7F"/>
    </w:rPr>
  </w:style>
  <w:style w:type="paragraph" w:styleId="Header">
    <w:name w:val="header"/>
    <w:basedOn w:val="Normal"/>
    <w:link w:val="HeaderChar"/>
    <w:uiPriority w:val="99"/>
    <w:unhideWhenUsed/>
    <w:rsid w:val="00E83E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3E95"/>
  </w:style>
  <w:style w:type="paragraph" w:styleId="Footer">
    <w:name w:val="footer"/>
    <w:basedOn w:val="Normal"/>
    <w:link w:val="FooterChar"/>
    <w:uiPriority w:val="99"/>
    <w:unhideWhenUsed/>
    <w:rsid w:val="00E83E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3E95"/>
  </w:style>
  <w:style w:type="paragraph" w:customStyle="1" w:styleId="boxedsummary">
    <w:name w:val="boxed summary"/>
    <w:rsid w:val="00B045E9"/>
    <w:pPr>
      <w:pBdr>
        <w:top w:val="single" w:sz="6" w:space="16" w:color="auto"/>
        <w:left w:val="single" w:sz="6" w:space="16" w:color="auto"/>
        <w:bottom w:val="single" w:sz="6" w:space="16" w:color="auto"/>
        <w:right w:val="single" w:sz="6" w:space="16" w:color="auto"/>
      </w:pBdr>
      <w:tabs>
        <w:tab w:val="left" w:pos="6840"/>
      </w:tabs>
      <w:spacing w:after="240" w:line="360" w:lineRule="auto"/>
      <w:ind w:left="432" w:right="432" w:firstLine="720"/>
      <w:jc w:val="both"/>
    </w:pPr>
    <w:rPr>
      <w:rFonts w:ascii="Times New Roman" w:eastAsia="Times New Roman" w:hAnsi="Times New Roman" w:cs="Times New Roman"/>
      <w:szCs w:val="20"/>
      <w:lang w:eastAsia="en-US"/>
    </w:rPr>
  </w:style>
  <w:style w:type="character" w:customStyle="1" w:styleId="Heading7Char">
    <w:name w:val="Heading 7 Char"/>
    <w:basedOn w:val="DefaultParagraphFont"/>
    <w:link w:val="Heading7"/>
    <w:uiPriority w:val="9"/>
    <w:rsid w:val="007608DB"/>
    <w:rPr>
      <w:rFonts w:asciiTheme="majorBidi" w:eastAsia="SimSun" w:hAnsiTheme="majorBidi" w:cstheme="majorBidi"/>
      <w:b/>
      <w:sz w:val="24"/>
      <w:szCs w:val="24"/>
    </w:rPr>
  </w:style>
  <w:style w:type="paragraph" w:styleId="BodyTextIndent">
    <w:name w:val="Body Text Indent"/>
    <w:basedOn w:val="Normal"/>
    <w:link w:val="BodyTextIndentChar"/>
    <w:uiPriority w:val="99"/>
    <w:unhideWhenUsed/>
    <w:rsid w:val="007608DB"/>
    <w:pPr>
      <w:spacing w:after="480" w:line="360" w:lineRule="auto"/>
      <w:ind w:firstLine="720"/>
    </w:pPr>
    <w:rPr>
      <w:rFonts w:asciiTheme="majorBidi" w:hAnsiTheme="majorBidi" w:cstheme="majorBidi"/>
    </w:rPr>
  </w:style>
  <w:style w:type="character" w:customStyle="1" w:styleId="BodyTextIndentChar">
    <w:name w:val="Body Text Indent Char"/>
    <w:basedOn w:val="DefaultParagraphFont"/>
    <w:link w:val="BodyTextIndent"/>
    <w:uiPriority w:val="99"/>
    <w:rsid w:val="007608DB"/>
    <w:rPr>
      <w:rFonts w:asciiTheme="majorBidi" w:hAnsiTheme="majorBidi" w:cstheme="majorBidi"/>
    </w:rPr>
  </w:style>
  <w:style w:type="paragraph" w:customStyle="1" w:styleId="sectionheading">
    <w:name w:val="section heading"/>
    <w:rsid w:val="007608DB"/>
    <w:pPr>
      <w:keepNext/>
      <w:tabs>
        <w:tab w:val="left" w:pos="720"/>
      </w:tabs>
      <w:suppressAutoHyphens/>
      <w:spacing w:before="120" w:after="240" w:line="360" w:lineRule="auto"/>
      <w:ind w:left="576" w:hanging="576"/>
      <w:jc w:val="both"/>
    </w:pPr>
    <w:rPr>
      <w:rFonts w:ascii="Times New Roman" w:eastAsia="Times New Roman" w:hAnsi="Times New Roman" w:cs="Times New Roman"/>
      <w:b/>
      <w:szCs w:val="20"/>
      <w:lang w:eastAsia="en-US"/>
    </w:rPr>
  </w:style>
  <w:style w:type="paragraph" w:customStyle="1" w:styleId="BodyText1">
    <w:name w:val="Body Text1"/>
    <w:rsid w:val="00A27C2B"/>
    <w:pPr>
      <w:tabs>
        <w:tab w:val="left" w:pos="0"/>
      </w:tabs>
      <w:spacing w:after="240" w:line="360" w:lineRule="auto"/>
      <w:ind w:firstLine="576"/>
      <w:jc w:val="both"/>
    </w:pPr>
    <w:rPr>
      <w:rFonts w:ascii="Times New Roman" w:eastAsia="Times New Roman" w:hAnsi="Times New Roman" w:cs="Times New Roman"/>
      <w:szCs w:val="20"/>
      <w:lang w:eastAsia="en-US"/>
    </w:rPr>
  </w:style>
  <w:style w:type="paragraph" w:styleId="BodyText">
    <w:name w:val="Body Text"/>
    <w:basedOn w:val="Normal"/>
    <w:link w:val="BodyTextChar"/>
    <w:uiPriority w:val="99"/>
    <w:semiHidden/>
    <w:unhideWhenUsed/>
    <w:rsid w:val="00BC1573"/>
    <w:pPr>
      <w:spacing w:after="120"/>
    </w:pPr>
  </w:style>
  <w:style w:type="character" w:customStyle="1" w:styleId="BodyTextChar">
    <w:name w:val="Body Text Char"/>
    <w:basedOn w:val="DefaultParagraphFont"/>
    <w:link w:val="BodyText"/>
    <w:uiPriority w:val="99"/>
    <w:semiHidden/>
    <w:rsid w:val="00BC1573"/>
  </w:style>
  <w:style w:type="paragraph" w:styleId="BodyTextIndent2">
    <w:name w:val="Body Text Indent 2"/>
    <w:basedOn w:val="Normal"/>
    <w:link w:val="BodyTextIndent2Char"/>
    <w:uiPriority w:val="99"/>
    <w:unhideWhenUsed/>
    <w:rsid w:val="00BC1573"/>
    <w:pPr>
      <w:tabs>
        <w:tab w:val="left" w:pos="720"/>
      </w:tabs>
      <w:spacing w:before="480" w:after="480" w:line="360" w:lineRule="auto"/>
      <w:ind w:left="720" w:hanging="720"/>
    </w:pPr>
    <w:rPr>
      <w:rFonts w:ascii="Times New Roman" w:eastAsia="Times New Roman" w:hAnsi="Times New Roman" w:cs="Times New Roman"/>
      <w:szCs w:val="20"/>
      <w:lang w:eastAsia="en-US"/>
    </w:rPr>
  </w:style>
  <w:style w:type="character" w:customStyle="1" w:styleId="BodyTextIndent2Char">
    <w:name w:val="Body Text Indent 2 Char"/>
    <w:basedOn w:val="DefaultParagraphFont"/>
    <w:link w:val="BodyTextIndent2"/>
    <w:uiPriority w:val="99"/>
    <w:rsid w:val="00BC1573"/>
    <w:rPr>
      <w:rFonts w:ascii="Times New Roman" w:eastAsia="Times New Roman" w:hAnsi="Times New Roman" w:cs="Times New Roman"/>
      <w:szCs w:val="20"/>
      <w:lang w:eastAsia="en-US"/>
    </w:rPr>
  </w:style>
  <w:style w:type="paragraph" w:styleId="Revision">
    <w:name w:val="Revision"/>
    <w:hidden/>
    <w:uiPriority w:val="99"/>
    <w:semiHidden/>
    <w:rsid w:val="000517AC"/>
    <w:pPr>
      <w:spacing w:after="0" w:line="240" w:lineRule="auto"/>
    </w:pPr>
  </w:style>
  <w:style w:type="paragraph" w:styleId="NoSpacing">
    <w:name w:val="No Spacing"/>
    <w:uiPriority w:val="1"/>
    <w:qFormat/>
    <w:rsid w:val="00CB4C97"/>
    <w:pPr>
      <w:spacing w:after="0" w:line="240" w:lineRule="auto"/>
    </w:pPr>
  </w:style>
  <w:style w:type="character" w:customStyle="1" w:styleId="fontstyle01">
    <w:name w:val="fontstyle01"/>
    <w:basedOn w:val="DefaultParagraphFont"/>
    <w:rsid w:val="00311BAE"/>
    <w:rPr>
      <w:rFonts w:ascii="MyriadPro-SemiCn" w:hAnsi="MyriadPro-SemiCn"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775151">
      <w:bodyDiv w:val="1"/>
      <w:marLeft w:val="0"/>
      <w:marRight w:val="0"/>
      <w:marTop w:val="0"/>
      <w:marBottom w:val="0"/>
      <w:divBdr>
        <w:top w:val="none" w:sz="0" w:space="0" w:color="auto"/>
        <w:left w:val="none" w:sz="0" w:space="0" w:color="auto"/>
        <w:bottom w:val="none" w:sz="0" w:space="0" w:color="auto"/>
        <w:right w:val="none" w:sz="0" w:space="0" w:color="auto"/>
      </w:divBdr>
    </w:div>
    <w:div w:id="510294893">
      <w:bodyDiv w:val="1"/>
      <w:marLeft w:val="0"/>
      <w:marRight w:val="0"/>
      <w:marTop w:val="0"/>
      <w:marBottom w:val="0"/>
      <w:divBdr>
        <w:top w:val="none" w:sz="0" w:space="0" w:color="auto"/>
        <w:left w:val="none" w:sz="0" w:space="0" w:color="auto"/>
        <w:bottom w:val="none" w:sz="0" w:space="0" w:color="auto"/>
        <w:right w:val="none" w:sz="0" w:space="0" w:color="auto"/>
      </w:divBdr>
    </w:div>
    <w:div w:id="568463297">
      <w:bodyDiv w:val="1"/>
      <w:marLeft w:val="0"/>
      <w:marRight w:val="0"/>
      <w:marTop w:val="0"/>
      <w:marBottom w:val="0"/>
      <w:divBdr>
        <w:top w:val="none" w:sz="0" w:space="0" w:color="auto"/>
        <w:left w:val="none" w:sz="0" w:space="0" w:color="auto"/>
        <w:bottom w:val="none" w:sz="0" w:space="0" w:color="auto"/>
        <w:right w:val="none" w:sz="0" w:space="0" w:color="auto"/>
      </w:divBdr>
    </w:div>
    <w:div w:id="978415232">
      <w:bodyDiv w:val="1"/>
      <w:marLeft w:val="0"/>
      <w:marRight w:val="0"/>
      <w:marTop w:val="0"/>
      <w:marBottom w:val="0"/>
      <w:divBdr>
        <w:top w:val="none" w:sz="0" w:space="0" w:color="auto"/>
        <w:left w:val="none" w:sz="0" w:space="0" w:color="auto"/>
        <w:bottom w:val="none" w:sz="0" w:space="0" w:color="auto"/>
        <w:right w:val="none" w:sz="0" w:space="0" w:color="auto"/>
      </w:divBdr>
    </w:div>
    <w:div w:id="1775898619">
      <w:bodyDiv w:val="1"/>
      <w:marLeft w:val="0"/>
      <w:marRight w:val="0"/>
      <w:marTop w:val="0"/>
      <w:marBottom w:val="0"/>
      <w:divBdr>
        <w:top w:val="none" w:sz="0" w:space="0" w:color="auto"/>
        <w:left w:val="none" w:sz="0" w:space="0" w:color="auto"/>
        <w:bottom w:val="none" w:sz="0" w:space="0" w:color="auto"/>
        <w:right w:val="none" w:sz="0" w:space="0" w:color="auto"/>
      </w:divBdr>
      <w:divsChild>
        <w:div w:id="450979418">
          <w:marLeft w:val="547"/>
          <w:marRight w:val="0"/>
          <w:marTop w:val="200"/>
          <w:marBottom w:val="0"/>
          <w:divBdr>
            <w:top w:val="none" w:sz="0" w:space="0" w:color="auto"/>
            <w:left w:val="none" w:sz="0" w:space="0" w:color="auto"/>
            <w:bottom w:val="none" w:sz="0" w:space="0" w:color="auto"/>
            <w:right w:val="none" w:sz="0" w:space="0" w:color="auto"/>
          </w:divBdr>
        </w:div>
        <w:div w:id="522550286">
          <w:marLeft w:val="547"/>
          <w:marRight w:val="0"/>
          <w:marTop w:val="200"/>
          <w:marBottom w:val="0"/>
          <w:divBdr>
            <w:top w:val="none" w:sz="0" w:space="0" w:color="auto"/>
            <w:left w:val="none" w:sz="0" w:space="0" w:color="auto"/>
            <w:bottom w:val="none" w:sz="0" w:space="0" w:color="auto"/>
            <w:right w:val="none" w:sz="0" w:space="0" w:color="auto"/>
          </w:divBdr>
        </w:div>
        <w:div w:id="608971031">
          <w:marLeft w:val="547"/>
          <w:marRight w:val="0"/>
          <w:marTop w:val="200"/>
          <w:marBottom w:val="0"/>
          <w:divBdr>
            <w:top w:val="none" w:sz="0" w:space="0" w:color="auto"/>
            <w:left w:val="none" w:sz="0" w:space="0" w:color="auto"/>
            <w:bottom w:val="none" w:sz="0" w:space="0" w:color="auto"/>
            <w:right w:val="none" w:sz="0" w:space="0" w:color="auto"/>
          </w:divBdr>
        </w:div>
        <w:div w:id="1472483689">
          <w:marLeft w:val="547"/>
          <w:marRight w:val="0"/>
          <w:marTop w:val="200"/>
          <w:marBottom w:val="0"/>
          <w:divBdr>
            <w:top w:val="none" w:sz="0" w:space="0" w:color="auto"/>
            <w:left w:val="none" w:sz="0" w:space="0" w:color="auto"/>
            <w:bottom w:val="none" w:sz="0" w:space="0" w:color="auto"/>
            <w:right w:val="none" w:sz="0" w:space="0" w:color="auto"/>
          </w:divBdr>
        </w:div>
        <w:div w:id="2124618021">
          <w:marLeft w:val="547"/>
          <w:marRight w:val="0"/>
          <w:marTop w:val="200"/>
          <w:marBottom w:val="0"/>
          <w:divBdr>
            <w:top w:val="none" w:sz="0" w:space="0" w:color="auto"/>
            <w:left w:val="none" w:sz="0" w:space="0" w:color="auto"/>
            <w:bottom w:val="none" w:sz="0" w:space="0" w:color="auto"/>
            <w:right w:val="none" w:sz="0" w:space="0" w:color="auto"/>
          </w:divBdr>
        </w:div>
      </w:divsChild>
    </w:div>
    <w:div w:id="2002342004">
      <w:bodyDiv w:val="1"/>
      <w:marLeft w:val="0"/>
      <w:marRight w:val="0"/>
      <w:marTop w:val="0"/>
      <w:marBottom w:val="0"/>
      <w:divBdr>
        <w:top w:val="none" w:sz="0" w:space="0" w:color="auto"/>
        <w:left w:val="none" w:sz="0" w:space="0" w:color="auto"/>
        <w:bottom w:val="none" w:sz="0" w:space="0" w:color="auto"/>
        <w:right w:val="none" w:sz="0" w:space="0" w:color="auto"/>
      </w:divBdr>
      <w:divsChild>
        <w:div w:id="500392405">
          <w:marLeft w:val="547"/>
          <w:marRight w:val="0"/>
          <w:marTop w:val="200"/>
          <w:marBottom w:val="0"/>
          <w:divBdr>
            <w:top w:val="none" w:sz="0" w:space="0" w:color="auto"/>
            <w:left w:val="none" w:sz="0" w:space="0" w:color="auto"/>
            <w:bottom w:val="none" w:sz="0" w:space="0" w:color="auto"/>
            <w:right w:val="none" w:sz="0" w:space="0" w:color="auto"/>
          </w:divBdr>
        </w:div>
        <w:div w:id="543370362">
          <w:marLeft w:val="547"/>
          <w:marRight w:val="0"/>
          <w:marTop w:val="200"/>
          <w:marBottom w:val="0"/>
          <w:divBdr>
            <w:top w:val="none" w:sz="0" w:space="0" w:color="auto"/>
            <w:left w:val="none" w:sz="0" w:space="0" w:color="auto"/>
            <w:bottom w:val="none" w:sz="0" w:space="0" w:color="auto"/>
            <w:right w:val="none" w:sz="0" w:space="0" w:color="auto"/>
          </w:divBdr>
        </w:div>
        <w:div w:id="592935992">
          <w:marLeft w:val="547"/>
          <w:marRight w:val="0"/>
          <w:marTop w:val="200"/>
          <w:marBottom w:val="0"/>
          <w:divBdr>
            <w:top w:val="none" w:sz="0" w:space="0" w:color="auto"/>
            <w:left w:val="none" w:sz="0" w:space="0" w:color="auto"/>
            <w:bottom w:val="none" w:sz="0" w:space="0" w:color="auto"/>
            <w:right w:val="none" w:sz="0" w:space="0" w:color="auto"/>
          </w:divBdr>
        </w:div>
        <w:div w:id="599727061">
          <w:marLeft w:val="547"/>
          <w:marRight w:val="0"/>
          <w:marTop w:val="200"/>
          <w:marBottom w:val="0"/>
          <w:divBdr>
            <w:top w:val="none" w:sz="0" w:space="0" w:color="auto"/>
            <w:left w:val="none" w:sz="0" w:space="0" w:color="auto"/>
            <w:bottom w:val="none" w:sz="0" w:space="0" w:color="auto"/>
            <w:right w:val="none" w:sz="0" w:space="0" w:color="auto"/>
          </w:divBdr>
        </w:div>
        <w:div w:id="916861107">
          <w:marLeft w:val="547"/>
          <w:marRight w:val="0"/>
          <w:marTop w:val="200"/>
          <w:marBottom w:val="0"/>
          <w:divBdr>
            <w:top w:val="none" w:sz="0" w:space="0" w:color="auto"/>
            <w:left w:val="none" w:sz="0" w:space="0" w:color="auto"/>
            <w:bottom w:val="none" w:sz="0" w:space="0" w:color="auto"/>
            <w:right w:val="none" w:sz="0" w:space="0" w:color="auto"/>
          </w:divBdr>
        </w:div>
        <w:div w:id="1514420448">
          <w:marLeft w:val="1267"/>
          <w:marRight w:val="0"/>
          <w:marTop w:val="100"/>
          <w:marBottom w:val="0"/>
          <w:divBdr>
            <w:top w:val="none" w:sz="0" w:space="0" w:color="auto"/>
            <w:left w:val="none" w:sz="0" w:space="0" w:color="auto"/>
            <w:bottom w:val="none" w:sz="0" w:space="0" w:color="auto"/>
            <w:right w:val="none" w:sz="0" w:space="0" w:color="auto"/>
          </w:divBdr>
        </w:div>
        <w:div w:id="1869945652">
          <w:marLeft w:val="1267"/>
          <w:marRight w:val="0"/>
          <w:marTop w:val="100"/>
          <w:marBottom w:val="0"/>
          <w:divBdr>
            <w:top w:val="none" w:sz="0" w:space="0" w:color="auto"/>
            <w:left w:val="none" w:sz="0" w:space="0" w:color="auto"/>
            <w:bottom w:val="none" w:sz="0" w:space="0" w:color="auto"/>
            <w:right w:val="none" w:sz="0" w:space="0" w:color="auto"/>
          </w:divBdr>
        </w:div>
        <w:div w:id="1917397431">
          <w:marLeft w:val="1267"/>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12.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chart" Target="charts/chart6.xml"/><Relationship Id="rId23" Type="http://schemas.openxmlformats.org/officeDocument/2006/relationships/header" Target="header2.xml"/><Relationship Id="rId10" Type="http://schemas.openxmlformats.org/officeDocument/2006/relationships/chart" Target="charts/chart1.xml"/><Relationship Id="rId19" Type="http://schemas.openxmlformats.org/officeDocument/2006/relationships/chart" Target="charts/chart10.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5.xml"/><Relationship Id="rId22" Type="http://schemas.openxmlformats.org/officeDocument/2006/relationships/header" Target="head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1" Type="http://schemas.openxmlformats.org/officeDocument/2006/relationships/oleObject" Target="file:///C:\Users\revitek\REV%20SPC%20Docs\Trip%20reports\2019\PHMM%20Aug%202019\HRH%20paper\References\Profiles%20of%20PH%20doctors%202019\Regional%20Public%20Health%20Workforce%20Profiles%202019.xls" TargetMode="Externa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'No.s per 10,000 (all Drs)'!$A$11</c:f>
              <c:strCache>
                <c:ptCount val="1"/>
                <c:pt idx="0">
                  <c:v>2012 No. of Dr per 10,000 population</c:v>
                </c:pt>
              </c:strCache>
            </c:strRef>
          </c:tx>
          <c:spPr>
            <a:solidFill>
              <a:schemeClr val="accent1"/>
            </a:solidFill>
            <a:ln>
              <a:noFill/>
            </a:ln>
            <a:effectLst/>
          </c:spPr>
          <c:invertIfNegative val="0"/>
          <c:cat>
            <c:strRef>
              <c:f>'No.s per 10,000 (all Drs)'!$B$10:$O$10</c:f>
              <c:strCache>
                <c:ptCount val="14"/>
                <c:pt idx="0">
                  <c:v>Tuvalu</c:v>
                </c:pt>
                <c:pt idx="1">
                  <c:v>Cooks</c:v>
                </c:pt>
                <c:pt idx="2">
                  <c:v>Niue</c:v>
                </c:pt>
                <c:pt idx="3">
                  <c:v>Palau</c:v>
                </c:pt>
                <c:pt idx="4">
                  <c:v>Tokelau</c:v>
                </c:pt>
                <c:pt idx="5">
                  <c:v>Nauru</c:v>
                </c:pt>
                <c:pt idx="6">
                  <c:v>Fiji</c:v>
                </c:pt>
                <c:pt idx="7">
                  <c:v>Tonga</c:v>
                </c:pt>
                <c:pt idx="8">
                  <c:v>RMI</c:v>
                </c:pt>
                <c:pt idx="9">
                  <c:v>FSM</c:v>
                </c:pt>
                <c:pt idx="10">
                  <c:v>Kiribati</c:v>
                </c:pt>
                <c:pt idx="11">
                  <c:v>Samoa</c:v>
                </c:pt>
                <c:pt idx="12">
                  <c:v>Solomons</c:v>
                </c:pt>
                <c:pt idx="13">
                  <c:v>Vanuatu</c:v>
                </c:pt>
              </c:strCache>
            </c:strRef>
          </c:cat>
          <c:val>
            <c:numRef>
              <c:f>'No.s per 10,000 (all Drs)'!$B$11:$O$11</c:f>
              <c:numCache>
                <c:formatCode>General</c:formatCode>
                <c:ptCount val="14"/>
                <c:pt idx="0" formatCode="0.00">
                  <c:v>8.5356600910470402</c:v>
                </c:pt>
                <c:pt idx="1">
                  <c:v>17.6056338028169</c:v>
                </c:pt>
                <c:pt idx="2">
                  <c:v>30.76923076923077</c:v>
                </c:pt>
                <c:pt idx="3">
                  <c:v>6</c:v>
                </c:pt>
                <c:pt idx="4" formatCode="0.00">
                  <c:v>28.348688873139618</c:v>
                </c:pt>
                <c:pt idx="5" formatCode="0.00">
                  <c:v>9.6545805621111356</c:v>
                </c:pt>
                <c:pt idx="6">
                  <c:v>4.6938207581535725</c:v>
                </c:pt>
                <c:pt idx="7" formatCode="0.00">
                  <c:v>4.2703521099421557</c:v>
                </c:pt>
                <c:pt idx="8">
                  <c:v>1.4884939418296568</c:v>
                </c:pt>
                <c:pt idx="9">
                  <c:v>6.0101233014358559</c:v>
                </c:pt>
                <c:pt idx="10">
                  <c:v>2.4154589371980677</c:v>
                </c:pt>
                <c:pt idx="11">
                  <c:v>3.4882472899001824</c:v>
                </c:pt>
                <c:pt idx="12">
                  <c:v>1.5625361698187459</c:v>
                </c:pt>
                <c:pt idx="13">
                  <c:v>1.3664455627608447</c:v>
                </c:pt>
              </c:numCache>
            </c:numRef>
          </c:val>
          <c:extLst xmlns:c16r2="http://schemas.microsoft.com/office/drawing/2015/06/chart">
            <c:ext xmlns:c16="http://schemas.microsoft.com/office/drawing/2014/chart" uri="{C3380CC4-5D6E-409C-BE32-E72D297353CC}">
              <c16:uniqueId val="{00000000-48F2-490D-9582-4E32AA35CCFC}"/>
            </c:ext>
          </c:extLst>
        </c:ser>
        <c:ser>
          <c:idx val="1"/>
          <c:order val="1"/>
          <c:tx>
            <c:strRef>
              <c:f>'No.s per 10,000 (all Drs)'!$A$12</c:f>
              <c:strCache>
                <c:ptCount val="1"/>
                <c:pt idx="0">
                  <c:v>2019 No. of Dr per 10,000 population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'No.s per 10,000 (all Drs)'!$B$10:$O$10</c:f>
              <c:strCache>
                <c:ptCount val="14"/>
                <c:pt idx="0">
                  <c:v>Tuvalu</c:v>
                </c:pt>
                <c:pt idx="1">
                  <c:v>Cooks</c:v>
                </c:pt>
                <c:pt idx="2">
                  <c:v>Niue</c:v>
                </c:pt>
                <c:pt idx="3">
                  <c:v>Palau</c:v>
                </c:pt>
                <c:pt idx="4">
                  <c:v>Tokelau</c:v>
                </c:pt>
                <c:pt idx="5">
                  <c:v>Nauru</c:v>
                </c:pt>
                <c:pt idx="6">
                  <c:v>Fiji</c:v>
                </c:pt>
                <c:pt idx="7">
                  <c:v>Tonga</c:v>
                </c:pt>
                <c:pt idx="8">
                  <c:v>RMI</c:v>
                </c:pt>
                <c:pt idx="9">
                  <c:v>FSM</c:v>
                </c:pt>
                <c:pt idx="10">
                  <c:v>Kiribati</c:v>
                </c:pt>
                <c:pt idx="11">
                  <c:v>Samoa</c:v>
                </c:pt>
                <c:pt idx="12">
                  <c:v>Solomons</c:v>
                </c:pt>
                <c:pt idx="13">
                  <c:v>Vanuatu</c:v>
                </c:pt>
              </c:strCache>
            </c:strRef>
          </c:cat>
          <c:val>
            <c:numRef>
              <c:f>'No.s per 10,000 (all Drs)'!$B$12:$O$12</c:f>
              <c:numCache>
                <c:formatCode>0.0</c:formatCode>
                <c:ptCount val="14"/>
                <c:pt idx="0">
                  <c:v>26.732673267326735</c:v>
                </c:pt>
                <c:pt idx="1">
                  <c:v>19.078947368421051</c:v>
                </c:pt>
                <c:pt idx="2">
                  <c:v>18.75</c:v>
                </c:pt>
                <c:pt idx="3">
                  <c:v>15.168539325842696</c:v>
                </c:pt>
                <c:pt idx="4">
                  <c:v>14.285714285714286</c:v>
                </c:pt>
                <c:pt idx="5">
                  <c:v>13.888888888888889</c:v>
                </c:pt>
                <c:pt idx="6">
                  <c:v>8.712976911176229</c:v>
                </c:pt>
                <c:pt idx="7">
                  <c:v>8.0516898608349905</c:v>
                </c:pt>
                <c:pt idx="8">
                  <c:v>7.6363636363636367</c:v>
                </c:pt>
                <c:pt idx="9">
                  <c:v>6.2141491395793498</c:v>
                </c:pt>
                <c:pt idx="10">
                  <c:v>5.1514179066664418</c:v>
                </c:pt>
                <c:pt idx="11">
                  <c:v>4.2268041237113403</c:v>
                </c:pt>
                <c:pt idx="12">
                  <c:v>2.6085622218812339</c:v>
                </c:pt>
                <c:pt idx="13">
                  <c:v>2.4162927166033827</c:v>
                </c:pt>
              </c:numCache>
            </c:numRef>
          </c:val>
          <c:extLst xmlns:c16r2="http://schemas.microsoft.com/office/drawing/2015/06/chart">
            <c:ext xmlns:c16="http://schemas.microsoft.com/office/drawing/2014/chart" uri="{C3380CC4-5D6E-409C-BE32-E72D297353CC}">
              <c16:uniqueId val="{00000001-48F2-490D-9582-4E32AA35CCFC}"/>
            </c:ext>
          </c:extLst>
        </c:ser>
        <c:dLbls>
          <c:showLegendKey val="0"/>
          <c:showVal val="0"/>
          <c:showCatName val="0"/>
          <c:showSerName val="0"/>
          <c:showPercent val="0"/>
          <c:showBubbleSize val="0"/>
        </c:dLbls>
        <c:gapWidth val="219"/>
        <c:overlap val="-27"/>
        <c:axId val="187365632"/>
        <c:axId val="187918592"/>
      </c:barChart>
      <c:catAx>
        <c:axId val="187365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918592"/>
        <c:crosses val="autoZero"/>
        <c:auto val="1"/>
        <c:lblAlgn val="ctr"/>
        <c:lblOffset val="100"/>
        <c:noMultiLvlLbl val="0"/>
      </c:catAx>
      <c:valAx>
        <c:axId val="1879185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36563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'Drs with PH Qual per pop'!$B$7</c:f>
              <c:strCache>
                <c:ptCount val="1"/>
                <c:pt idx="0">
                  <c:v>Number of Local Drs with PG Qual in PH/Applied Epi/HSM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'Drs with PH Qual per pop'!$C$3:$P$3</c:f>
              <c:strCache>
                <c:ptCount val="14"/>
                <c:pt idx="0">
                  <c:v>Fiji</c:v>
                </c:pt>
                <c:pt idx="1">
                  <c:v>Solomons</c:v>
                </c:pt>
                <c:pt idx="2">
                  <c:v>Tonga</c:v>
                </c:pt>
                <c:pt idx="3">
                  <c:v>Samoa</c:v>
                </c:pt>
                <c:pt idx="4">
                  <c:v>Palau</c:v>
                </c:pt>
                <c:pt idx="5">
                  <c:v>Kiribati</c:v>
                </c:pt>
                <c:pt idx="6">
                  <c:v>Cooks</c:v>
                </c:pt>
                <c:pt idx="7">
                  <c:v>RMI</c:v>
                </c:pt>
                <c:pt idx="8">
                  <c:v>Vanuatu</c:v>
                </c:pt>
                <c:pt idx="9">
                  <c:v>FSM</c:v>
                </c:pt>
                <c:pt idx="10">
                  <c:v>Tuvalu</c:v>
                </c:pt>
                <c:pt idx="11">
                  <c:v>Nauru</c:v>
                </c:pt>
                <c:pt idx="12">
                  <c:v>Tokelau</c:v>
                </c:pt>
                <c:pt idx="13">
                  <c:v>Niue</c:v>
                </c:pt>
              </c:strCache>
            </c:strRef>
          </c:cat>
          <c:val>
            <c:numRef>
              <c:f>'Drs with PH Qual per pop'!$C$7:$P$7</c:f>
              <c:numCache>
                <c:formatCode>General</c:formatCode>
                <c:ptCount val="14"/>
                <c:pt idx="0">
                  <c:v>33</c:v>
                </c:pt>
                <c:pt idx="1">
                  <c:v>8</c:v>
                </c:pt>
                <c:pt idx="2">
                  <c:v>5</c:v>
                </c:pt>
                <c:pt idx="3">
                  <c:v>5</c:v>
                </c:pt>
                <c:pt idx="4">
                  <c:v>2</c:v>
                </c:pt>
                <c:pt idx="5">
                  <c:v>1</c:v>
                </c:pt>
                <c:pt idx="6">
                  <c:v>1</c:v>
                </c:pt>
                <c:pt idx="7">
                  <c:v>0</c:v>
                </c:pt>
                <c:pt idx="8">
                  <c:v>0</c:v>
                </c:pt>
                <c:pt idx="9">
                  <c:v>0</c:v>
                </c:pt>
                <c:pt idx="10">
                  <c:v>0</c:v>
                </c:pt>
                <c:pt idx="11">
                  <c:v>0</c:v>
                </c:pt>
                <c:pt idx="12">
                  <c:v>0</c:v>
                </c:pt>
                <c:pt idx="13">
                  <c:v>0</c:v>
                </c:pt>
              </c:numCache>
            </c:numRef>
          </c:val>
          <c:extLst xmlns:c16r2="http://schemas.microsoft.com/office/drawing/2015/06/chart">
            <c:ext xmlns:c16="http://schemas.microsoft.com/office/drawing/2014/chart" uri="{C3380CC4-5D6E-409C-BE32-E72D297353CC}">
              <c16:uniqueId val="{00000000-5FA9-4308-ACC0-3AC94E682DDB}"/>
            </c:ext>
          </c:extLst>
        </c:ser>
        <c:dLbls>
          <c:showLegendKey val="0"/>
          <c:showVal val="0"/>
          <c:showCatName val="0"/>
          <c:showSerName val="0"/>
          <c:showPercent val="0"/>
          <c:showBubbleSize val="0"/>
        </c:dLbls>
        <c:gapWidth val="219"/>
        <c:overlap val="-27"/>
        <c:axId val="210728832"/>
        <c:axId val="210730368"/>
      </c:barChart>
      <c:catAx>
        <c:axId val="210728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730368"/>
        <c:crosses val="autoZero"/>
        <c:auto val="1"/>
        <c:lblAlgn val="ctr"/>
        <c:lblOffset val="100"/>
        <c:noMultiLvlLbl val="0"/>
      </c:catAx>
      <c:valAx>
        <c:axId val="2107303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7288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'Drs with PH Qual per pop'!$B$5</c:f>
              <c:strCache>
                <c:ptCount val="1"/>
                <c:pt idx="0">
                  <c:v>Number of Local Drs with PG Dip in PH/Applied Epi/HSM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'Drs with PH Qual per pop'!$C$3:$P$3</c:f>
              <c:strCache>
                <c:ptCount val="14"/>
                <c:pt idx="0">
                  <c:v>Fiji</c:v>
                </c:pt>
                <c:pt idx="1">
                  <c:v>Solomons</c:v>
                </c:pt>
                <c:pt idx="2">
                  <c:v>Tonga</c:v>
                </c:pt>
                <c:pt idx="3">
                  <c:v>Samoa</c:v>
                </c:pt>
                <c:pt idx="4">
                  <c:v>Palau</c:v>
                </c:pt>
                <c:pt idx="5">
                  <c:v>Kiribati</c:v>
                </c:pt>
                <c:pt idx="6">
                  <c:v>Cooks</c:v>
                </c:pt>
                <c:pt idx="7">
                  <c:v>RMI</c:v>
                </c:pt>
                <c:pt idx="8">
                  <c:v>Vanuatu</c:v>
                </c:pt>
                <c:pt idx="9">
                  <c:v>FSM</c:v>
                </c:pt>
                <c:pt idx="10">
                  <c:v>Tuvalu</c:v>
                </c:pt>
                <c:pt idx="11">
                  <c:v>Nauru</c:v>
                </c:pt>
                <c:pt idx="12">
                  <c:v>Tokelau</c:v>
                </c:pt>
                <c:pt idx="13">
                  <c:v>Niue</c:v>
                </c:pt>
              </c:strCache>
            </c:strRef>
          </c:cat>
          <c:val>
            <c:numRef>
              <c:f>'Drs with PH Qual per pop'!$C$5:$P$5</c:f>
              <c:numCache>
                <c:formatCode>General</c:formatCode>
                <c:ptCount val="14"/>
                <c:pt idx="0">
                  <c:v>20</c:v>
                </c:pt>
                <c:pt idx="1">
                  <c:v>2</c:v>
                </c:pt>
                <c:pt idx="2">
                  <c:v>0</c:v>
                </c:pt>
                <c:pt idx="3">
                  <c:v>1</c:v>
                </c:pt>
                <c:pt idx="4">
                  <c:v>2</c:v>
                </c:pt>
                <c:pt idx="5">
                  <c:v>1</c:v>
                </c:pt>
                <c:pt idx="6">
                  <c:v>0</c:v>
                </c:pt>
                <c:pt idx="7">
                  <c:v>0</c:v>
                </c:pt>
                <c:pt idx="8">
                  <c:v>0</c:v>
                </c:pt>
                <c:pt idx="10">
                  <c:v>0</c:v>
                </c:pt>
                <c:pt idx="11">
                  <c:v>0</c:v>
                </c:pt>
                <c:pt idx="12">
                  <c:v>0</c:v>
                </c:pt>
                <c:pt idx="13">
                  <c:v>0</c:v>
                </c:pt>
              </c:numCache>
            </c:numRef>
          </c:val>
          <c:extLst xmlns:c16r2="http://schemas.microsoft.com/office/drawing/2015/06/chart">
            <c:ext xmlns:c16="http://schemas.microsoft.com/office/drawing/2014/chart" uri="{C3380CC4-5D6E-409C-BE32-E72D297353CC}">
              <c16:uniqueId val="{00000000-39E8-49DE-AD86-E34A1E5BD40F}"/>
            </c:ext>
          </c:extLst>
        </c:ser>
        <c:ser>
          <c:idx val="1"/>
          <c:order val="1"/>
          <c:tx>
            <c:strRef>
              <c:f>'Drs with PH Qual per pop'!$B$6</c:f>
              <c:strCache>
                <c:ptCount val="1"/>
                <c:pt idx="0">
                  <c:v>Number of Local Drs with Masters/PHD in PH/Applied Epi/HSM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'Drs with PH Qual per pop'!$C$3:$P$3</c:f>
              <c:strCache>
                <c:ptCount val="14"/>
                <c:pt idx="0">
                  <c:v>Fiji</c:v>
                </c:pt>
                <c:pt idx="1">
                  <c:v>Solomons</c:v>
                </c:pt>
                <c:pt idx="2">
                  <c:v>Tonga</c:v>
                </c:pt>
                <c:pt idx="3">
                  <c:v>Samoa</c:v>
                </c:pt>
                <c:pt idx="4">
                  <c:v>Palau</c:v>
                </c:pt>
                <c:pt idx="5">
                  <c:v>Kiribati</c:v>
                </c:pt>
                <c:pt idx="6">
                  <c:v>Cooks</c:v>
                </c:pt>
                <c:pt idx="7">
                  <c:v>RMI</c:v>
                </c:pt>
                <c:pt idx="8">
                  <c:v>Vanuatu</c:v>
                </c:pt>
                <c:pt idx="9">
                  <c:v>FSM</c:v>
                </c:pt>
                <c:pt idx="10">
                  <c:v>Tuvalu</c:v>
                </c:pt>
                <c:pt idx="11">
                  <c:v>Nauru</c:v>
                </c:pt>
                <c:pt idx="12">
                  <c:v>Tokelau</c:v>
                </c:pt>
                <c:pt idx="13">
                  <c:v>Niue</c:v>
                </c:pt>
              </c:strCache>
            </c:strRef>
          </c:cat>
          <c:val>
            <c:numRef>
              <c:f>'Drs with PH Qual per pop'!$C$6:$P$6</c:f>
              <c:numCache>
                <c:formatCode>General</c:formatCode>
                <c:ptCount val="14"/>
                <c:pt idx="0">
                  <c:v>13</c:v>
                </c:pt>
                <c:pt idx="1">
                  <c:v>6</c:v>
                </c:pt>
                <c:pt idx="2">
                  <c:v>5</c:v>
                </c:pt>
                <c:pt idx="3">
                  <c:v>4</c:v>
                </c:pt>
                <c:pt idx="4">
                  <c:v>0</c:v>
                </c:pt>
                <c:pt idx="5">
                  <c:v>0</c:v>
                </c:pt>
                <c:pt idx="6">
                  <c:v>1</c:v>
                </c:pt>
                <c:pt idx="7">
                  <c:v>0</c:v>
                </c:pt>
                <c:pt idx="8">
                  <c:v>0</c:v>
                </c:pt>
                <c:pt idx="10">
                  <c:v>0</c:v>
                </c:pt>
                <c:pt idx="11">
                  <c:v>0</c:v>
                </c:pt>
                <c:pt idx="12">
                  <c:v>0</c:v>
                </c:pt>
                <c:pt idx="13">
                  <c:v>0</c:v>
                </c:pt>
              </c:numCache>
            </c:numRef>
          </c:val>
          <c:extLst xmlns:c16r2="http://schemas.microsoft.com/office/drawing/2015/06/chart">
            <c:ext xmlns:c16="http://schemas.microsoft.com/office/drawing/2014/chart" uri="{C3380CC4-5D6E-409C-BE32-E72D297353CC}">
              <c16:uniqueId val="{00000001-39E8-49DE-AD86-E34A1E5BD40F}"/>
            </c:ext>
          </c:extLst>
        </c:ser>
        <c:dLbls>
          <c:showLegendKey val="0"/>
          <c:showVal val="0"/>
          <c:showCatName val="0"/>
          <c:showSerName val="0"/>
          <c:showPercent val="0"/>
          <c:showBubbleSize val="0"/>
        </c:dLbls>
        <c:gapWidth val="150"/>
        <c:overlap val="100"/>
        <c:axId val="210748928"/>
        <c:axId val="210750464"/>
      </c:barChart>
      <c:catAx>
        <c:axId val="210748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750464"/>
        <c:crosses val="autoZero"/>
        <c:auto val="1"/>
        <c:lblAlgn val="ctr"/>
        <c:lblOffset val="100"/>
        <c:noMultiLvlLbl val="0"/>
      </c:catAx>
      <c:valAx>
        <c:axId val="210750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74892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'Gender &amp; age by Qual'!$C$2</c:f>
              <c:strCache>
                <c:ptCount val="1"/>
                <c:pt idx="0">
                  <c:v>Male</c:v>
                </c:pt>
              </c:strCache>
            </c:strRef>
          </c:tx>
          <c:spPr>
            <a:solidFill>
              <a:schemeClr val="accent1"/>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'Gender &amp; age by Qual'!$A$3:$A$4</c:f>
              <c:strCache>
                <c:ptCount val="2"/>
                <c:pt idx="0">
                  <c:v>Masters/PHD</c:v>
                </c:pt>
                <c:pt idx="1">
                  <c:v>PG Cert/Dip</c:v>
                </c:pt>
              </c:strCache>
            </c:strRef>
          </c:cat>
          <c:val>
            <c:numRef>
              <c:f>'Gender &amp; age by Qual'!$C$3:$C$4</c:f>
              <c:numCache>
                <c:formatCode>General</c:formatCode>
                <c:ptCount val="2"/>
                <c:pt idx="0">
                  <c:v>16</c:v>
                </c:pt>
                <c:pt idx="1">
                  <c:v>15</c:v>
                </c:pt>
              </c:numCache>
            </c:numRef>
          </c:val>
          <c:extLst xmlns:c16r2="http://schemas.microsoft.com/office/drawing/2015/06/chart">
            <c:ext xmlns:c16="http://schemas.microsoft.com/office/drawing/2014/chart" uri="{C3380CC4-5D6E-409C-BE32-E72D297353CC}">
              <c16:uniqueId val="{00000000-5C39-4F77-94BC-2FD1352C098A}"/>
            </c:ext>
          </c:extLst>
        </c:ser>
        <c:ser>
          <c:idx val="1"/>
          <c:order val="1"/>
          <c:tx>
            <c:strRef>
              <c:f>'Gender &amp; age by Qual'!$D$2</c:f>
              <c:strCache>
                <c:ptCount val="1"/>
                <c:pt idx="0">
                  <c:v>Female</c:v>
                </c:pt>
              </c:strCache>
            </c:strRef>
          </c:tx>
          <c:spPr>
            <a:solidFill>
              <a:schemeClr val="accent2"/>
            </a:solidFill>
            <a:ln>
              <a:noFill/>
            </a:ln>
            <a:effectLst/>
          </c:spPr>
          <c:invertIfNegative val="0"/>
          <c:dLbls>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'Gender &amp; age by Qual'!$A$3:$A$4</c:f>
              <c:strCache>
                <c:ptCount val="2"/>
                <c:pt idx="0">
                  <c:v>Masters/PHD</c:v>
                </c:pt>
                <c:pt idx="1">
                  <c:v>PG Cert/Dip</c:v>
                </c:pt>
              </c:strCache>
            </c:strRef>
          </c:cat>
          <c:val>
            <c:numRef>
              <c:f>'Gender &amp; age by Qual'!$D$3:$D$4</c:f>
              <c:numCache>
                <c:formatCode>General</c:formatCode>
                <c:ptCount val="2"/>
                <c:pt idx="0">
                  <c:v>13</c:v>
                </c:pt>
                <c:pt idx="1">
                  <c:v>11</c:v>
                </c:pt>
              </c:numCache>
            </c:numRef>
          </c:val>
          <c:extLst xmlns:c16r2="http://schemas.microsoft.com/office/drawing/2015/06/chart">
            <c:ext xmlns:c16="http://schemas.microsoft.com/office/drawing/2014/chart" uri="{C3380CC4-5D6E-409C-BE32-E72D297353CC}">
              <c16:uniqueId val="{00000001-5C39-4F77-94BC-2FD1352C098A}"/>
            </c:ext>
          </c:extLst>
        </c:ser>
        <c:dLbls>
          <c:showLegendKey val="0"/>
          <c:showVal val="0"/>
          <c:showCatName val="0"/>
          <c:showSerName val="0"/>
          <c:showPercent val="0"/>
          <c:showBubbleSize val="0"/>
        </c:dLbls>
        <c:gapWidth val="150"/>
        <c:overlap val="100"/>
        <c:axId val="211772160"/>
        <c:axId val="211773696"/>
      </c:barChart>
      <c:catAx>
        <c:axId val="211772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773696"/>
        <c:crosses val="autoZero"/>
        <c:auto val="1"/>
        <c:lblAlgn val="ctr"/>
        <c:lblOffset val="100"/>
        <c:noMultiLvlLbl val="0"/>
      </c:catAx>
      <c:valAx>
        <c:axId val="2117736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1772160"/>
        <c:crosses val="autoZero"/>
        <c:crossBetween val="between"/>
      </c:valAx>
      <c:spPr>
        <a:noFill/>
        <a:ln w="25400">
          <a:noFill/>
        </a:ln>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nationaility!$A$12</c:f>
              <c:strCache>
                <c:ptCount val="1"/>
                <c:pt idx="0">
                  <c:v>Proportion of Drs who were expats in 2012 (%)</c:v>
                </c:pt>
              </c:strCache>
            </c:strRef>
          </c:tx>
          <c:spPr>
            <a:solidFill>
              <a:schemeClr val="accent1"/>
            </a:solidFill>
            <a:ln>
              <a:noFill/>
            </a:ln>
            <a:effectLst/>
          </c:spPr>
          <c:invertIfNegative val="0"/>
          <c:cat>
            <c:strRef>
              <c:f>nationaility!$B$11:$O$11</c:f>
              <c:strCache>
                <c:ptCount val="14"/>
                <c:pt idx="0">
                  <c:v>RMI</c:v>
                </c:pt>
                <c:pt idx="1">
                  <c:v>Nauru</c:v>
                </c:pt>
                <c:pt idx="2">
                  <c:v>Niue</c:v>
                </c:pt>
                <c:pt idx="3">
                  <c:v>Tokelau</c:v>
                </c:pt>
                <c:pt idx="4">
                  <c:v>Palau</c:v>
                </c:pt>
                <c:pt idx="5">
                  <c:v>Cooks</c:v>
                </c:pt>
                <c:pt idx="6">
                  <c:v>FSM</c:v>
                </c:pt>
                <c:pt idx="7">
                  <c:v>Kiribati</c:v>
                </c:pt>
                <c:pt idx="8">
                  <c:v>Samoa</c:v>
                </c:pt>
                <c:pt idx="9">
                  <c:v>Vanuatu</c:v>
                </c:pt>
                <c:pt idx="10">
                  <c:v>Fiji</c:v>
                </c:pt>
                <c:pt idx="11">
                  <c:v>Tonga</c:v>
                </c:pt>
                <c:pt idx="12">
                  <c:v>Solomons</c:v>
                </c:pt>
                <c:pt idx="13">
                  <c:v>Tuvalu</c:v>
                </c:pt>
              </c:strCache>
            </c:strRef>
          </c:cat>
          <c:val>
            <c:numRef>
              <c:f>nationaility!$B$12:$O$12</c:f>
              <c:numCache>
                <c:formatCode>0.00</c:formatCode>
                <c:ptCount val="14"/>
                <c:pt idx="0" formatCode="General">
                  <c:v>80</c:v>
                </c:pt>
                <c:pt idx="1">
                  <c:v>77.777777777777771</c:v>
                </c:pt>
                <c:pt idx="2" formatCode="General">
                  <c:v>50</c:v>
                </c:pt>
                <c:pt idx="3" formatCode="General">
                  <c:v>0</c:v>
                </c:pt>
                <c:pt idx="4" formatCode="General">
                  <c:v>53.333333333333336</c:v>
                </c:pt>
                <c:pt idx="5" formatCode="General">
                  <c:v>40</c:v>
                </c:pt>
                <c:pt idx="6" formatCode="General">
                  <c:v>28.125</c:v>
                </c:pt>
                <c:pt idx="7" formatCode="General">
                  <c:v>28</c:v>
                </c:pt>
                <c:pt idx="8" formatCode="General">
                  <c:v>15.384615384615387</c:v>
                </c:pt>
                <c:pt idx="9" formatCode="General">
                  <c:v>22.857142857142847</c:v>
                </c:pt>
                <c:pt idx="10" formatCode="General">
                  <c:v>9.669211195928753</c:v>
                </c:pt>
                <c:pt idx="11" formatCode="General">
                  <c:v>0</c:v>
                </c:pt>
                <c:pt idx="12" formatCode="General">
                  <c:v>2.4691358024691397</c:v>
                </c:pt>
                <c:pt idx="13" formatCode="General">
                  <c:v>22.222222222222214</c:v>
                </c:pt>
              </c:numCache>
            </c:numRef>
          </c:val>
          <c:extLst xmlns:c16r2="http://schemas.microsoft.com/office/drawing/2015/06/chart">
            <c:ext xmlns:c16="http://schemas.microsoft.com/office/drawing/2014/chart" uri="{C3380CC4-5D6E-409C-BE32-E72D297353CC}">
              <c16:uniqueId val="{00000000-F774-4707-8C6B-875BFF35319F}"/>
            </c:ext>
          </c:extLst>
        </c:ser>
        <c:ser>
          <c:idx val="1"/>
          <c:order val="1"/>
          <c:tx>
            <c:strRef>
              <c:f>nationaility!$A$13</c:f>
              <c:strCache>
                <c:ptCount val="1"/>
                <c:pt idx="0">
                  <c:v>Proportion of Drs who are expats in 2019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nationaility!$B$11:$O$11</c:f>
              <c:strCache>
                <c:ptCount val="14"/>
                <c:pt idx="0">
                  <c:v>RMI</c:v>
                </c:pt>
                <c:pt idx="1">
                  <c:v>Nauru</c:v>
                </c:pt>
                <c:pt idx="2">
                  <c:v>Niue</c:v>
                </c:pt>
                <c:pt idx="3">
                  <c:v>Tokelau</c:v>
                </c:pt>
                <c:pt idx="4">
                  <c:v>Palau</c:v>
                </c:pt>
                <c:pt idx="5">
                  <c:v>Cooks</c:v>
                </c:pt>
                <c:pt idx="6">
                  <c:v>FSM</c:v>
                </c:pt>
                <c:pt idx="7">
                  <c:v>Kiribati</c:v>
                </c:pt>
                <c:pt idx="8">
                  <c:v>Samoa</c:v>
                </c:pt>
                <c:pt idx="9">
                  <c:v>Vanuatu</c:v>
                </c:pt>
                <c:pt idx="10">
                  <c:v>Fiji</c:v>
                </c:pt>
                <c:pt idx="11">
                  <c:v>Tonga</c:v>
                </c:pt>
                <c:pt idx="12">
                  <c:v>Solomons</c:v>
                </c:pt>
                <c:pt idx="13">
                  <c:v>Tuvalu</c:v>
                </c:pt>
              </c:strCache>
            </c:strRef>
          </c:cat>
          <c:val>
            <c:numRef>
              <c:f>nationaility!$B$13:$O$13</c:f>
              <c:numCache>
                <c:formatCode>0</c:formatCode>
                <c:ptCount val="14"/>
                <c:pt idx="0">
                  <c:v>73.80952380952381</c:v>
                </c:pt>
                <c:pt idx="1">
                  <c:v>73.333333333333329</c:v>
                </c:pt>
                <c:pt idx="2">
                  <c:v>66.666666666666671</c:v>
                </c:pt>
                <c:pt idx="3">
                  <c:v>60</c:v>
                </c:pt>
                <c:pt idx="4">
                  <c:v>59.25925925925926</c:v>
                </c:pt>
                <c:pt idx="5">
                  <c:v>41.379310344827594</c:v>
                </c:pt>
                <c:pt idx="6">
                  <c:v>37.5</c:v>
                </c:pt>
                <c:pt idx="7">
                  <c:v>15.254237288135599</c:v>
                </c:pt>
                <c:pt idx="8">
                  <c:v>8.5365853658536537</c:v>
                </c:pt>
                <c:pt idx="9">
                  <c:v>4.2857142857142776</c:v>
                </c:pt>
                <c:pt idx="10">
                  <c:v>3.9164490861618759</c:v>
                </c:pt>
                <c:pt idx="11">
                  <c:v>1.2345679012345698</c:v>
                </c:pt>
                <c:pt idx="12">
                  <c:v>0</c:v>
                </c:pt>
                <c:pt idx="13">
                  <c:v>0</c:v>
                </c:pt>
              </c:numCache>
            </c:numRef>
          </c:val>
          <c:extLst xmlns:c16r2="http://schemas.microsoft.com/office/drawing/2015/06/chart">
            <c:ext xmlns:c16="http://schemas.microsoft.com/office/drawing/2014/chart" uri="{C3380CC4-5D6E-409C-BE32-E72D297353CC}">
              <c16:uniqueId val="{00000001-F774-4707-8C6B-875BFF35319F}"/>
            </c:ext>
          </c:extLst>
        </c:ser>
        <c:dLbls>
          <c:showLegendKey val="0"/>
          <c:showVal val="0"/>
          <c:showCatName val="0"/>
          <c:showSerName val="0"/>
          <c:showPercent val="0"/>
          <c:showBubbleSize val="0"/>
        </c:dLbls>
        <c:gapWidth val="219"/>
        <c:overlap val="-27"/>
        <c:axId val="186838400"/>
        <c:axId val="186844288"/>
      </c:barChart>
      <c:catAx>
        <c:axId val="186838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844288"/>
        <c:crosses val="autoZero"/>
        <c:auto val="1"/>
        <c:lblAlgn val="ctr"/>
        <c:lblOffset val="100"/>
        <c:noMultiLvlLbl val="0"/>
      </c:catAx>
      <c:valAx>
        <c:axId val="186844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8384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'Local Dr'!$B$4</c:f>
              <c:strCache>
                <c:ptCount val="1"/>
                <c:pt idx="0">
                  <c:v>No. of local Drs in 2012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'Local Dr'!$C$3:$P$3</c:f>
              <c:strCache>
                <c:ptCount val="14"/>
                <c:pt idx="0">
                  <c:v>Fiji</c:v>
                </c:pt>
                <c:pt idx="1">
                  <c:v>Solomons</c:v>
                </c:pt>
                <c:pt idx="2">
                  <c:v>Tonga</c:v>
                </c:pt>
                <c:pt idx="3">
                  <c:v>Samoa</c:v>
                </c:pt>
                <c:pt idx="4">
                  <c:v>Vanuatu</c:v>
                </c:pt>
                <c:pt idx="5">
                  <c:v>Kiribati</c:v>
                </c:pt>
                <c:pt idx="6">
                  <c:v>FSM</c:v>
                </c:pt>
                <c:pt idx="7">
                  <c:v>Tuvalu</c:v>
                </c:pt>
                <c:pt idx="8">
                  <c:v>Cooks</c:v>
                </c:pt>
                <c:pt idx="9">
                  <c:v>RMI</c:v>
                </c:pt>
                <c:pt idx="10">
                  <c:v>Palau</c:v>
                </c:pt>
                <c:pt idx="11">
                  <c:v>Nauru</c:v>
                </c:pt>
                <c:pt idx="12">
                  <c:v>Tokelau</c:v>
                </c:pt>
                <c:pt idx="13">
                  <c:v>Niue</c:v>
                </c:pt>
              </c:strCache>
            </c:strRef>
          </c:cat>
          <c:val>
            <c:numRef>
              <c:f>'Local Dr'!$C$4:$P$4</c:f>
              <c:numCache>
                <c:formatCode>General</c:formatCode>
                <c:ptCount val="14"/>
                <c:pt idx="0">
                  <c:v>355</c:v>
                </c:pt>
                <c:pt idx="1">
                  <c:v>79</c:v>
                </c:pt>
                <c:pt idx="2">
                  <c:v>44</c:v>
                </c:pt>
                <c:pt idx="3">
                  <c:v>55</c:v>
                </c:pt>
                <c:pt idx="4">
                  <c:v>27</c:v>
                </c:pt>
                <c:pt idx="5">
                  <c:v>18</c:v>
                </c:pt>
                <c:pt idx="6">
                  <c:v>46</c:v>
                </c:pt>
                <c:pt idx="7">
                  <c:v>7</c:v>
                </c:pt>
                <c:pt idx="8">
                  <c:v>15</c:v>
                </c:pt>
                <c:pt idx="9">
                  <c:v>9</c:v>
                </c:pt>
                <c:pt idx="10">
                  <c:v>7</c:v>
                </c:pt>
                <c:pt idx="11">
                  <c:v>2</c:v>
                </c:pt>
                <c:pt idx="12">
                  <c:v>4</c:v>
                </c:pt>
                <c:pt idx="13">
                  <c:v>2</c:v>
                </c:pt>
              </c:numCache>
            </c:numRef>
          </c:val>
          <c:extLst xmlns:c16r2="http://schemas.microsoft.com/office/drawing/2015/06/chart">
            <c:ext xmlns:c16="http://schemas.microsoft.com/office/drawing/2014/chart" uri="{C3380CC4-5D6E-409C-BE32-E72D297353CC}">
              <c16:uniqueId val="{00000000-1C06-47BD-8D77-C37C29FD8729}"/>
            </c:ext>
          </c:extLst>
        </c:ser>
        <c:ser>
          <c:idx val="1"/>
          <c:order val="1"/>
          <c:tx>
            <c:strRef>
              <c:f>'Local Dr'!$B$5</c:f>
              <c:strCache>
                <c:ptCount val="1"/>
                <c:pt idx="0">
                  <c:v>No. of local Drs in 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'Local Dr'!$C$3:$P$3</c:f>
              <c:strCache>
                <c:ptCount val="14"/>
                <c:pt idx="0">
                  <c:v>Fiji</c:v>
                </c:pt>
                <c:pt idx="1">
                  <c:v>Solomons</c:v>
                </c:pt>
                <c:pt idx="2">
                  <c:v>Tonga</c:v>
                </c:pt>
                <c:pt idx="3">
                  <c:v>Samoa</c:v>
                </c:pt>
                <c:pt idx="4">
                  <c:v>Vanuatu</c:v>
                </c:pt>
                <c:pt idx="5">
                  <c:v>Kiribati</c:v>
                </c:pt>
                <c:pt idx="6">
                  <c:v>FSM</c:v>
                </c:pt>
                <c:pt idx="7">
                  <c:v>Tuvalu</c:v>
                </c:pt>
                <c:pt idx="8">
                  <c:v>Cooks</c:v>
                </c:pt>
                <c:pt idx="9">
                  <c:v>RMI</c:v>
                </c:pt>
                <c:pt idx="10">
                  <c:v>Palau</c:v>
                </c:pt>
                <c:pt idx="11">
                  <c:v>Nauru</c:v>
                </c:pt>
                <c:pt idx="12">
                  <c:v>Tokelau</c:v>
                </c:pt>
                <c:pt idx="13">
                  <c:v>Niue</c:v>
                </c:pt>
              </c:strCache>
            </c:strRef>
          </c:cat>
          <c:val>
            <c:numRef>
              <c:f>'Local Dr'!$C$5:$P$5</c:f>
              <c:numCache>
                <c:formatCode>0</c:formatCode>
                <c:ptCount val="14"/>
                <c:pt idx="0">
                  <c:v>738</c:v>
                </c:pt>
                <c:pt idx="1">
                  <c:v>170</c:v>
                </c:pt>
                <c:pt idx="2">
                  <c:v>80</c:v>
                </c:pt>
                <c:pt idx="3">
                  <c:v>75</c:v>
                </c:pt>
                <c:pt idx="4">
                  <c:v>67</c:v>
                </c:pt>
                <c:pt idx="5">
                  <c:v>51</c:v>
                </c:pt>
                <c:pt idx="6">
                  <c:v>39</c:v>
                </c:pt>
                <c:pt idx="7">
                  <c:v>27</c:v>
                </c:pt>
                <c:pt idx="8">
                  <c:v>17</c:v>
                </c:pt>
                <c:pt idx="9">
                  <c:v>11</c:v>
                </c:pt>
                <c:pt idx="10">
                  <c:v>11</c:v>
                </c:pt>
                <c:pt idx="11">
                  <c:v>4</c:v>
                </c:pt>
                <c:pt idx="12">
                  <c:v>2</c:v>
                </c:pt>
                <c:pt idx="13">
                  <c:v>1</c:v>
                </c:pt>
              </c:numCache>
            </c:numRef>
          </c:val>
          <c:extLst xmlns:c16r2="http://schemas.microsoft.com/office/drawing/2015/06/chart">
            <c:ext xmlns:c16="http://schemas.microsoft.com/office/drawing/2014/chart" uri="{C3380CC4-5D6E-409C-BE32-E72D297353CC}">
              <c16:uniqueId val="{00000001-1C06-47BD-8D77-C37C29FD8729}"/>
            </c:ext>
          </c:extLst>
        </c:ser>
        <c:dLbls>
          <c:showLegendKey val="0"/>
          <c:showVal val="0"/>
          <c:showCatName val="0"/>
          <c:showSerName val="0"/>
          <c:showPercent val="0"/>
          <c:showBubbleSize val="0"/>
        </c:dLbls>
        <c:gapWidth val="219"/>
        <c:overlap val="-27"/>
        <c:axId val="186736000"/>
        <c:axId val="186758272"/>
      </c:barChart>
      <c:catAx>
        <c:axId val="186736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758272"/>
        <c:crosses val="autoZero"/>
        <c:auto val="1"/>
        <c:lblAlgn val="ctr"/>
        <c:lblOffset val="100"/>
        <c:noMultiLvlLbl val="0"/>
      </c:catAx>
      <c:valAx>
        <c:axId val="1867582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673600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'Local Dr'!$C$34:$M$34</c:f>
              <c:strCache>
                <c:ptCount val="11"/>
                <c:pt idx="0">
                  <c:v>Tuvalu</c:v>
                </c:pt>
                <c:pt idx="1">
                  <c:v>Cooks</c:v>
                </c:pt>
                <c:pt idx="2">
                  <c:v>Fiji</c:v>
                </c:pt>
                <c:pt idx="3">
                  <c:v>Tonga</c:v>
                </c:pt>
                <c:pt idx="4">
                  <c:v>Tokelau</c:v>
                </c:pt>
                <c:pt idx="5">
                  <c:v>Niue</c:v>
                </c:pt>
                <c:pt idx="6">
                  <c:v>Palau</c:v>
                </c:pt>
                <c:pt idx="7">
                  <c:v>Kiribati</c:v>
                </c:pt>
                <c:pt idx="8">
                  <c:v>Samoa</c:v>
                </c:pt>
                <c:pt idx="9">
                  <c:v>FSM</c:v>
                </c:pt>
                <c:pt idx="10">
                  <c:v>Nauru</c:v>
                </c:pt>
              </c:strCache>
            </c:strRef>
          </c:cat>
          <c:val>
            <c:numRef>
              <c:f>'Local Dr'!$C$37:$M$37</c:f>
              <c:numCache>
                <c:formatCode>0.0</c:formatCode>
                <c:ptCount val="11"/>
                <c:pt idx="0">
                  <c:v>24.545454545454547</c:v>
                </c:pt>
                <c:pt idx="1">
                  <c:v>9.7701149425287355</c:v>
                </c:pt>
                <c:pt idx="2">
                  <c:v>8.3626496942547472</c:v>
                </c:pt>
                <c:pt idx="3">
                  <c:v>7.2727272727272725</c:v>
                </c:pt>
                <c:pt idx="4">
                  <c:v>7.1428571428571432</c:v>
                </c:pt>
                <c:pt idx="5">
                  <c:v>6.25</c:v>
                </c:pt>
                <c:pt idx="6">
                  <c:v>5.5</c:v>
                </c:pt>
                <c:pt idx="7">
                  <c:v>4.25</c:v>
                </c:pt>
                <c:pt idx="8">
                  <c:v>3.8609442325215055</c:v>
                </c:pt>
                <c:pt idx="9">
                  <c:v>3.6986106501019487</c:v>
                </c:pt>
                <c:pt idx="10">
                  <c:v>3.6363636363636362</c:v>
                </c:pt>
              </c:numCache>
            </c:numRef>
          </c:val>
          <c:extLst xmlns:c16r2="http://schemas.microsoft.com/office/drawing/2015/06/chart">
            <c:ext xmlns:c16="http://schemas.microsoft.com/office/drawing/2014/chart" uri="{C3380CC4-5D6E-409C-BE32-E72D297353CC}">
              <c16:uniqueId val="{00000000-3D63-494F-A8E5-88AE72CFC959}"/>
            </c:ext>
          </c:extLst>
        </c:ser>
        <c:dLbls>
          <c:showLegendKey val="0"/>
          <c:showVal val="0"/>
          <c:showCatName val="0"/>
          <c:showSerName val="0"/>
          <c:showPercent val="0"/>
          <c:showBubbleSize val="0"/>
        </c:dLbls>
        <c:gapWidth val="219"/>
        <c:overlap val="-27"/>
        <c:axId val="210793984"/>
        <c:axId val="210795520"/>
      </c:barChart>
      <c:catAx>
        <c:axId val="210793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795520"/>
        <c:crosses val="autoZero"/>
        <c:auto val="1"/>
        <c:lblAlgn val="ctr"/>
        <c:lblOffset val="100"/>
        <c:noMultiLvlLbl val="0"/>
      </c:catAx>
      <c:valAx>
        <c:axId val="210795520"/>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7939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'Highest Q'!$Q$10</c:f>
              <c:strCache>
                <c:ptCount val="1"/>
                <c:pt idx="0">
                  <c:v>2012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'Highest Q'!$P$11:$P$14</c:f>
              <c:strCache>
                <c:ptCount val="4"/>
                <c:pt idx="0">
                  <c:v>Nil (MBBS/DSM)</c:v>
                </c:pt>
                <c:pt idx="1">
                  <c:v>PG Diploma</c:v>
                </c:pt>
                <c:pt idx="2">
                  <c:v>Masters</c:v>
                </c:pt>
                <c:pt idx="3">
                  <c:v>PHD or Fellowship</c:v>
                </c:pt>
              </c:strCache>
            </c:strRef>
          </c:cat>
          <c:val>
            <c:numRef>
              <c:f>'Highest Q'!$Q$11:$Q$14</c:f>
              <c:numCache>
                <c:formatCode>General</c:formatCode>
                <c:ptCount val="4"/>
                <c:pt idx="0">
                  <c:v>424</c:v>
                </c:pt>
                <c:pt idx="1">
                  <c:v>150</c:v>
                </c:pt>
                <c:pt idx="2">
                  <c:v>81</c:v>
                </c:pt>
                <c:pt idx="3">
                  <c:v>8</c:v>
                </c:pt>
              </c:numCache>
            </c:numRef>
          </c:val>
          <c:extLst xmlns:c16r2="http://schemas.microsoft.com/office/drawing/2015/06/chart">
            <c:ext xmlns:c16="http://schemas.microsoft.com/office/drawing/2014/chart" uri="{C3380CC4-5D6E-409C-BE32-E72D297353CC}">
              <c16:uniqueId val="{00000000-E944-4523-99FC-E7400204F5E4}"/>
            </c:ext>
          </c:extLst>
        </c:ser>
        <c:ser>
          <c:idx val="1"/>
          <c:order val="1"/>
          <c:tx>
            <c:strRef>
              <c:f>'Highest Q'!$R$10</c:f>
              <c:strCache>
                <c:ptCount val="1"/>
                <c:pt idx="0">
                  <c:v>2019</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'Highest Q'!$P$11:$P$14</c:f>
              <c:strCache>
                <c:ptCount val="4"/>
                <c:pt idx="0">
                  <c:v>Nil (MBBS/DSM)</c:v>
                </c:pt>
                <c:pt idx="1">
                  <c:v>PG Diploma</c:v>
                </c:pt>
                <c:pt idx="2">
                  <c:v>Masters</c:v>
                </c:pt>
                <c:pt idx="3">
                  <c:v>PHD or Fellowship</c:v>
                </c:pt>
              </c:strCache>
            </c:strRef>
          </c:cat>
          <c:val>
            <c:numRef>
              <c:f>'Highest Q'!$R$11:$R$14</c:f>
              <c:numCache>
                <c:formatCode>0</c:formatCode>
                <c:ptCount val="4"/>
                <c:pt idx="0">
                  <c:v>906</c:v>
                </c:pt>
                <c:pt idx="1">
                  <c:v>187</c:v>
                </c:pt>
                <c:pt idx="2">
                  <c:v>198</c:v>
                </c:pt>
                <c:pt idx="3">
                  <c:v>2</c:v>
                </c:pt>
              </c:numCache>
            </c:numRef>
          </c:val>
          <c:extLst xmlns:c16r2="http://schemas.microsoft.com/office/drawing/2015/06/chart">
            <c:ext xmlns:c16="http://schemas.microsoft.com/office/drawing/2014/chart" uri="{C3380CC4-5D6E-409C-BE32-E72D297353CC}">
              <c16:uniqueId val="{00000001-E944-4523-99FC-E7400204F5E4}"/>
            </c:ext>
          </c:extLst>
        </c:ser>
        <c:dLbls>
          <c:showLegendKey val="0"/>
          <c:showVal val="0"/>
          <c:showCatName val="0"/>
          <c:showSerName val="0"/>
          <c:showPercent val="0"/>
          <c:showBubbleSize val="0"/>
        </c:dLbls>
        <c:gapWidth val="219"/>
        <c:overlap val="-27"/>
        <c:axId val="215224704"/>
        <c:axId val="215226240"/>
      </c:barChart>
      <c:catAx>
        <c:axId val="215224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5226240"/>
        <c:crosses val="autoZero"/>
        <c:auto val="1"/>
        <c:lblAlgn val="ctr"/>
        <c:lblOffset val="100"/>
        <c:noMultiLvlLbl val="0"/>
      </c:catAx>
      <c:valAx>
        <c:axId val="215226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522470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Sheet3!$AF$3:$AF$17</c:f>
              <c:strCache>
                <c:ptCount val="14"/>
                <c:pt idx="0">
                  <c:v>OBGYN</c:v>
                </c:pt>
                <c:pt idx="1">
                  <c:v>General Surgery</c:v>
                </c:pt>
                <c:pt idx="2">
                  <c:v>Medicine</c:v>
                </c:pt>
                <c:pt idx="3">
                  <c:v>Anaesthesia</c:v>
                </c:pt>
                <c:pt idx="4">
                  <c:v>Paediatrics</c:v>
                </c:pt>
                <c:pt idx="5">
                  <c:v>Emergency medicine</c:v>
                </c:pt>
                <c:pt idx="6">
                  <c:v>Opthlamology</c:v>
                </c:pt>
                <c:pt idx="7">
                  <c:v>Pathology</c:v>
                </c:pt>
                <c:pt idx="8">
                  <c:v>Othorpaedics</c:v>
                </c:pt>
                <c:pt idx="9">
                  <c:v>Psychiatry</c:v>
                </c:pt>
                <c:pt idx="10">
                  <c:v>Radiology</c:v>
                </c:pt>
                <c:pt idx="11">
                  <c:v>ENT</c:v>
                </c:pt>
                <c:pt idx="12">
                  <c:v>Plastics</c:v>
                </c:pt>
                <c:pt idx="13">
                  <c:v>Cardiology</c:v>
                </c:pt>
              </c:strCache>
            </c:strRef>
          </c:cat>
          <c:val>
            <c:numRef>
              <c:f>Sheet3!$AG$3:$AG$17</c:f>
              <c:numCache>
                <c:formatCode>General</c:formatCode>
                <c:ptCount val="15"/>
                <c:pt idx="0">
                  <c:v>64</c:v>
                </c:pt>
                <c:pt idx="1">
                  <c:v>57</c:v>
                </c:pt>
                <c:pt idx="2">
                  <c:v>54</c:v>
                </c:pt>
                <c:pt idx="3">
                  <c:v>51</c:v>
                </c:pt>
                <c:pt idx="4">
                  <c:v>43</c:v>
                </c:pt>
                <c:pt idx="5">
                  <c:v>30</c:v>
                </c:pt>
                <c:pt idx="6">
                  <c:v>18</c:v>
                </c:pt>
                <c:pt idx="7">
                  <c:v>9</c:v>
                </c:pt>
                <c:pt idx="8">
                  <c:v>7</c:v>
                </c:pt>
                <c:pt idx="9">
                  <c:v>7</c:v>
                </c:pt>
                <c:pt idx="10">
                  <c:v>6</c:v>
                </c:pt>
                <c:pt idx="11">
                  <c:v>4</c:v>
                </c:pt>
                <c:pt idx="12">
                  <c:v>1</c:v>
                </c:pt>
                <c:pt idx="13">
                  <c:v>1</c:v>
                </c:pt>
              </c:numCache>
            </c:numRef>
          </c:val>
          <c:extLst xmlns:c16r2="http://schemas.microsoft.com/office/drawing/2015/06/chart">
            <c:ext xmlns:c16="http://schemas.microsoft.com/office/drawing/2014/chart" uri="{C3380CC4-5D6E-409C-BE32-E72D297353CC}">
              <c16:uniqueId val="{00000000-13A9-4826-8C0F-26A400159431}"/>
            </c:ext>
          </c:extLst>
        </c:ser>
        <c:dLbls>
          <c:showLegendKey val="0"/>
          <c:showVal val="0"/>
          <c:showCatName val="0"/>
          <c:showSerName val="0"/>
          <c:showPercent val="0"/>
          <c:showBubbleSize val="0"/>
        </c:dLbls>
        <c:gapWidth val="219"/>
        <c:overlap val="-27"/>
        <c:axId val="191113856"/>
        <c:axId val="191119744"/>
      </c:barChart>
      <c:catAx>
        <c:axId val="19111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119744"/>
        <c:crosses val="autoZero"/>
        <c:auto val="1"/>
        <c:lblAlgn val="ctr"/>
        <c:lblOffset val="100"/>
        <c:noMultiLvlLbl val="0"/>
      </c:catAx>
      <c:valAx>
        <c:axId val="19111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113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'SAO density 2019'!$B$51</c:f>
              <c:strCache>
                <c:ptCount val="1"/>
                <c:pt idx="0">
                  <c:v>Local SAO density per 100,000 population (target is 20)</c:v>
                </c:pt>
              </c:strCache>
            </c:strRef>
          </c:tx>
          <c:spPr>
            <a:solidFill>
              <a:schemeClr val="accent1"/>
            </a:solidFill>
            <a:ln>
              <a:noFill/>
            </a:ln>
            <a:effectLst/>
          </c:spPr>
          <c:invertIfNegative val="0"/>
          <c:cat>
            <c:strRef>
              <c:f>'SAO density 2019'!$C$50:$P$50</c:f>
              <c:strCache>
                <c:ptCount val="14"/>
                <c:pt idx="0">
                  <c:v>Tokelau</c:v>
                </c:pt>
                <c:pt idx="1">
                  <c:v>Niue</c:v>
                </c:pt>
                <c:pt idx="2">
                  <c:v>Cooks</c:v>
                </c:pt>
                <c:pt idx="3">
                  <c:v>Tuvalu</c:v>
                </c:pt>
                <c:pt idx="4">
                  <c:v>Nauru</c:v>
                </c:pt>
                <c:pt idx="5">
                  <c:v>FSM</c:v>
                </c:pt>
                <c:pt idx="6">
                  <c:v>RMI</c:v>
                </c:pt>
                <c:pt idx="7">
                  <c:v>Fiji</c:v>
                </c:pt>
                <c:pt idx="8">
                  <c:v>Palau</c:v>
                </c:pt>
                <c:pt idx="9">
                  <c:v>Samoa</c:v>
                </c:pt>
                <c:pt idx="10">
                  <c:v>Kiribati</c:v>
                </c:pt>
                <c:pt idx="11">
                  <c:v>Tonga</c:v>
                </c:pt>
                <c:pt idx="12">
                  <c:v>Vanuatu</c:v>
                </c:pt>
                <c:pt idx="13">
                  <c:v>Solomons</c:v>
                </c:pt>
              </c:strCache>
            </c:strRef>
          </c:cat>
          <c:val>
            <c:numRef>
              <c:f>'SAO density 2019'!$C$51:$P$51</c:f>
              <c:numCache>
                <c:formatCode>0.0</c:formatCode>
                <c:ptCount val="14"/>
                <c:pt idx="0">
                  <c:v>71.428571428571431</c:v>
                </c:pt>
                <c:pt idx="1">
                  <c:v>62.5</c:v>
                </c:pt>
                <c:pt idx="2">
                  <c:v>22.988505747126435</c:v>
                </c:pt>
                <c:pt idx="3">
                  <c:v>18.181818181818183</c:v>
                </c:pt>
                <c:pt idx="4">
                  <c:v>0</c:v>
                </c:pt>
                <c:pt idx="5">
                  <c:v>9.4836170515434581</c:v>
                </c:pt>
                <c:pt idx="6">
                  <c:v>0</c:v>
                </c:pt>
                <c:pt idx="7">
                  <c:v>10.509816507644478</c:v>
                </c:pt>
                <c:pt idx="8">
                  <c:v>10</c:v>
                </c:pt>
                <c:pt idx="9">
                  <c:v>8.7514735937154118</c:v>
                </c:pt>
                <c:pt idx="10">
                  <c:v>6.666666666666667</c:v>
                </c:pt>
                <c:pt idx="11">
                  <c:v>7.2727272727272725</c:v>
                </c:pt>
                <c:pt idx="12">
                  <c:v>3.4518467380048325</c:v>
                </c:pt>
                <c:pt idx="13">
                  <c:v>3.5208680317429217</c:v>
                </c:pt>
              </c:numCache>
            </c:numRef>
          </c:val>
          <c:extLst xmlns:c16r2="http://schemas.microsoft.com/office/drawing/2015/06/chart">
            <c:ext xmlns:c16="http://schemas.microsoft.com/office/drawing/2014/chart" uri="{C3380CC4-5D6E-409C-BE32-E72D297353CC}">
              <c16:uniqueId val="{00000000-3963-4FA7-8F86-BC16CB3FFB35}"/>
            </c:ext>
          </c:extLst>
        </c:ser>
        <c:ser>
          <c:idx val="1"/>
          <c:order val="1"/>
          <c:tx>
            <c:strRef>
              <c:f>'SAO density 2019'!$B$52</c:f>
              <c:strCache>
                <c:ptCount val="1"/>
                <c:pt idx="0">
                  <c:v>Total (locals + expats) SAO density per 100,000 population (target is 20)</c:v>
                </c:pt>
              </c:strCache>
            </c:strRef>
          </c:tx>
          <c:spPr>
            <a:solidFill>
              <a:schemeClr val="accent2"/>
            </a:solidFill>
            <a:ln>
              <a:noFill/>
            </a:ln>
            <a:effectLst/>
          </c:spPr>
          <c:invertIfNegative val="0"/>
          <c:dLbls>
            <c:dLbl>
              <c:idx val="2"/>
              <c:spPr>
                <a:solidFill>
                  <a:srgbClr val="92D05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'SAO density 2019'!$C$50:$P$50</c:f>
              <c:strCache>
                <c:ptCount val="14"/>
                <c:pt idx="0">
                  <c:v>Tokelau</c:v>
                </c:pt>
                <c:pt idx="1">
                  <c:v>Niue</c:v>
                </c:pt>
                <c:pt idx="2">
                  <c:v>Cooks</c:v>
                </c:pt>
                <c:pt idx="3">
                  <c:v>Tuvalu</c:v>
                </c:pt>
                <c:pt idx="4">
                  <c:v>Nauru</c:v>
                </c:pt>
                <c:pt idx="5">
                  <c:v>FSM</c:v>
                </c:pt>
                <c:pt idx="6">
                  <c:v>RMI</c:v>
                </c:pt>
                <c:pt idx="7">
                  <c:v>Fiji</c:v>
                </c:pt>
                <c:pt idx="8">
                  <c:v>Palau</c:v>
                </c:pt>
                <c:pt idx="9">
                  <c:v>Samoa</c:v>
                </c:pt>
                <c:pt idx="10">
                  <c:v>Kiribati</c:v>
                </c:pt>
                <c:pt idx="11">
                  <c:v>Tonga</c:v>
                </c:pt>
                <c:pt idx="12">
                  <c:v>Vanuatu</c:v>
                </c:pt>
                <c:pt idx="13">
                  <c:v>Solomons</c:v>
                </c:pt>
              </c:strCache>
            </c:strRef>
          </c:cat>
          <c:val>
            <c:numRef>
              <c:f>'SAO density 2019'!$C$52:$P$52</c:f>
              <c:numCache>
                <c:formatCode>0.0</c:formatCode>
                <c:ptCount val="14"/>
                <c:pt idx="0">
                  <c:v>142.85714285714286</c:v>
                </c:pt>
                <c:pt idx="1">
                  <c:v>62.5</c:v>
                </c:pt>
                <c:pt idx="2">
                  <c:v>34.482758620689658</c:v>
                </c:pt>
                <c:pt idx="3">
                  <c:v>18.181818181818183</c:v>
                </c:pt>
                <c:pt idx="4">
                  <c:v>18.181818181818183</c:v>
                </c:pt>
                <c:pt idx="5">
                  <c:v>18.018872397932572</c:v>
                </c:pt>
                <c:pt idx="6">
                  <c:v>11.275864013080001</c:v>
                </c:pt>
                <c:pt idx="7">
                  <c:v>10.622825287296569</c:v>
                </c:pt>
                <c:pt idx="8">
                  <c:v>10</c:v>
                </c:pt>
                <c:pt idx="9">
                  <c:v>9.2662661580516126</c:v>
                </c:pt>
                <c:pt idx="10">
                  <c:v>9.1666666666666661</c:v>
                </c:pt>
                <c:pt idx="11">
                  <c:v>8.1818181818181817</c:v>
                </c:pt>
                <c:pt idx="12">
                  <c:v>3.7970314118053157</c:v>
                </c:pt>
                <c:pt idx="13">
                  <c:v>3.5208680317429217</c:v>
                </c:pt>
              </c:numCache>
            </c:numRef>
          </c:val>
          <c:extLst xmlns:c16r2="http://schemas.microsoft.com/office/drawing/2015/06/chart">
            <c:ext xmlns:c16="http://schemas.microsoft.com/office/drawing/2014/chart" uri="{C3380CC4-5D6E-409C-BE32-E72D297353CC}">
              <c16:uniqueId val="{00000001-3963-4FA7-8F86-BC16CB3FFB35}"/>
            </c:ext>
          </c:extLst>
        </c:ser>
        <c:dLbls>
          <c:showLegendKey val="0"/>
          <c:showVal val="0"/>
          <c:showCatName val="0"/>
          <c:showSerName val="0"/>
          <c:showPercent val="0"/>
          <c:showBubbleSize val="0"/>
        </c:dLbls>
        <c:gapWidth val="219"/>
        <c:overlap val="-27"/>
        <c:axId val="209357440"/>
        <c:axId val="209359232"/>
      </c:barChart>
      <c:catAx>
        <c:axId val="209357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59232"/>
        <c:crosses val="autoZero"/>
        <c:auto val="1"/>
        <c:lblAlgn val="ctr"/>
        <c:lblOffset val="100"/>
        <c:noMultiLvlLbl val="0"/>
      </c:catAx>
      <c:valAx>
        <c:axId val="2093592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57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'Gender analysis'!$A$9</c:f>
              <c:strCache>
                <c:ptCount val="1"/>
                <c:pt idx="0">
                  <c:v>Proportion of local Drs who are female in 2012 (%)</c:v>
                </c:pt>
              </c:strCache>
            </c:strRef>
          </c:tx>
          <c:spPr>
            <a:solidFill>
              <a:schemeClr val="accent1"/>
            </a:solidFill>
            <a:ln>
              <a:noFill/>
            </a:ln>
            <a:effectLst/>
          </c:spPr>
          <c:invertIfNegative val="0"/>
          <c:cat>
            <c:strRef>
              <c:f>'Gender analysis'!$B$8:$O$8</c:f>
              <c:strCache>
                <c:ptCount val="14"/>
                <c:pt idx="0">
                  <c:v>Tuvalu</c:v>
                </c:pt>
                <c:pt idx="1">
                  <c:v>Kiribati</c:v>
                </c:pt>
                <c:pt idx="2">
                  <c:v>Fiji</c:v>
                </c:pt>
                <c:pt idx="3">
                  <c:v>Nauru</c:v>
                </c:pt>
                <c:pt idx="4">
                  <c:v>Tonga</c:v>
                </c:pt>
                <c:pt idx="5">
                  <c:v>Samoa</c:v>
                </c:pt>
                <c:pt idx="6">
                  <c:v>Vanuatu</c:v>
                </c:pt>
                <c:pt idx="7">
                  <c:v>Solomons</c:v>
                </c:pt>
                <c:pt idx="8">
                  <c:v>Cooks</c:v>
                </c:pt>
                <c:pt idx="9">
                  <c:v>FSM</c:v>
                </c:pt>
                <c:pt idx="10">
                  <c:v>Palau</c:v>
                </c:pt>
                <c:pt idx="11">
                  <c:v>RMI</c:v>
                </c:pt>
                <c:pt idx="12">
                  <c:v>Tokelau</c:v>
                </c:pt>
                <c:pt idx="13">
                  <c:v>Niue</c:v>
                </c:pt>
              </c:strCache>
            </c:strRef>
          </c:cat>
          <c:val>
            <c:numRef>
              <c:f>'Gender analysis'!$B$9:$O$9</c:f>
              <c:numCache>
                <c:formatCode>0</c:formatCode>
                <c:ptCount val="14"/>
                <c:pt idx="0" formatCode="General">
                  <c:v>42.857142857142854</c:v>
                </c:pt>
                <c:pt idx="1">
                  <c:v>38.888888888888893</c:v>
                </c:pt>
                <c:pt idx="2" formatCode="0.0">
                  <c:v>43.943661971830991</c:v>
                </c:pt>
                <c:pt idx="3" formatCode="General">
                  <c:v>0</c:v>
                </c:pt>
                <c:pt idx="4">
                  <c:v>38.636363636363633</c:v>
                </c:pt>
                <c:pt idx="5">
                  <c:v>43.636363636363633</c:v>
                </c:pt>
                <c:pt idx="6">
                  <c:v>37.037037037037038</c:v>
                </c:pt>
                <c:pt idx="7">
                  <c:v>22.784810126582279</c:v>
                </c:pt>
                <c:pt idx="8">
                  <c:v>13.333333333333334</c:v>
                </c:pt>
                <c:pt idx="9">
                  <c:v>36.95652173913043</c:v>
                </c:pt>
                <c:pt idx="10">
                  <c:v>28.571428571428569</c:v>
                </c:pt>
                <c:pt idx="11">
                  <c:v>50</c:v>
                </c:pt>
                <c:pt idx="12">
                  <c:v>25</c:v>
                </c:pt>
                <c:pt idx="13">
                  <c:v>50</c:v>
                </c:pt>
              </c:numCache>
            </c:numRef>
          </c:val>
          <c:extLst xmlns:c16r2="http://schemas.microsoft.com/office/drawing/2015/06/chart">
            <c:ext xmlns:c16="http://schemas.microsoft.com/office/drawing/2014/chart" uri="{C3380CC4-5D6E-409C-BE32-E72D297353CC}">
              <c16:uniqueId val="{00000000-F10B-402E-B05E-E88AFC2BE225}"/>
            </c:ext>
          </c:extLst>
        </c:ser>
        <c:ser>
          <c:idx val="1"/>
          <c:order val="1"/>
          <c:tx>
            <c:strRef>
              <c:f>'Gender analysis'!$A$10</c:f>
              <c:strCache>
                <c:ptCount val="1"/>
                <c:pt idx="0">
                  <c:v>Proportion of local Drs who are female in 2019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'Gender analysis'!$B$8:$O$8</c:f>
              <c:strCache>
                <c:ptCount val="14"/>
                <c:pt idx="0">
                  <c:v>Tuvalu</c:v>
                </c:pt>
                <c:pt idx="1">
                  <c:v>Kiribati</c:v>
                </c:pt>
                <c:pt idx="2">
                  <c:v>Fiji</c:v>
                </c:pt>
                <c:pt idx="3">
                  <c:v>Nauru</c:v>
                </c:pt>
                <c:pt idx="4">
                  <c:v>Tonga</c:v>
                </c:pt>
                <c:pt idx="5">
                  <c:v>Samoa</c:v>
                </c:pt>
                <c:pt idx="6">
                  <c:v>Vanuatu</c:v>
                </c:pt>
                <c:pt idx="7">
                  <c:v>Solomons</c:v>
                </c:pt>
                <c:pt idx="8">
                  <c:v>Cooks</c:v>
                </c:pt>
                <c:pt idx="9">
                  <c:v>FSM</c:v>
                </c:pt>
                <c:pt idx="10">
                  <c:v>Palau</c:v>
                </c:pt>
                <c:pt idx="11">
                  <c:v>RMI</c:v>
                </c:pt>
                <c:pt idx="12">
                  <c:v>Tokelau</c:v>
                </c:pt>
                <c:pt idx="13">
                  <c:v>Niue</c:v>
                </c:pt>
              </c:strCache>
            </c:strRef>
          </c:cat>
          <c:val>
            <c:numRef>
              <c:f>'Gender analysis'!$B$10:$O$10</c:f>
              <c:numCache>
                <c:formatCode>0</c:formatCode>
                <c:ptCount val="14"/>
                <c:pt idx="0" formatCode="0.0">
                  <c:v>88.888888888888886</c:v>
                </c:pt>
                <c:pt idx="1">
                  <c:v>62.745098039215684</c:v>
                </c:pt>
                <c:pt idx="2" formatCode="0.0">
                  <c:v>50.675675675675677</c:v>
                </c:pt>
                <c:pt idx="3" formatCode="General">
                  <c:v>50</c:v>
                </c:pt>
                <c:pt idx="4">
                  <c:v>47.5</c:v>
                </c:pt>
                <c:pt idx="5">
                  <c:v>45.121951219512198</c:v>
                </c:pt>
                <c:pt idx="6">
                  <c:v>40.298507462686565</c:v>
                </c:pt>
                <c:pt idx="7">
                  <c:v>28.235294117647058</c:v>
                </c:pt>
                <c:pt idx="8">
                  <c:v>20.689655172413794</c:v>
                </c:pt>
                <c:pt idx="9">
                  <c:v>20</c:v>
                </c:pt>
                <c:pt idx="10">
                  <c:v>18.518518518518519</c:v>
                </c:pt>
                <c:pt idx="11">
                  <c:v>7.1428571428571423</c:v>
                </c:pt>
                <c:pt idx="12">
                  <c:v>0</c:v>
                </c:pt>
                <c:pt idx="13">
                  <c:v>0</c:v>
                </c:pt>
              </c:numCache>
            </c:numRef>
          </c:val>
          <c:extLst xmlns:c16r2="http://schemas.microsoft.com/office/drawing/2015/06/chart">
            <c:ext xmlns:c16="http://schemas.microsoft.com/office/drawing/2014/chart" uri="{C3380CC4-5D6E-409C-BE32-E72D297353CC}">
              <c16:uniqueId val="{00000001-F10B-402E-B05E-E88AFC2BE225}"/>
            </c:ext>
          </c:extLst>
        </c:ser>
        <c:dLbls>
          <c:showLegendKey val="0"/>
          <c:showVal val="0"/>
          <c:showCatName val="0"/>
          <c:showSerName val="0"/>
          <c:showPercent val="0"/>
          <c:showBubbleSize val="0"/>
        </c:dLbls>
        <c:gapWidth val="219"/>
        <c:overlap val="-27"/>
        <c:axId val="209344384"/>
        <c:axId val="209345920"/>
      </c:barChart>
      <c:catAx>
        <c:axId val="209344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45920"/>
        <c:crosses val="autoZero"/>
        <c:auto val="1"/>
        <c:lblAlgn val="ctr"/>
        <c:lblOffset val="100"/>
        <c:noMultiLvlLbl val="0"/>
      </c:catAx>
      <c:valAx>
        <c:axId val="2093459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3443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'Gender &amp; age by Qual'!$L$2:$O$2</c:f>
              <c:strCache>
                <c:ptCount val="4"/>
                <c:pt idx="0">
                  <c:v>Public Health</c:v>
                </c:pt>
                <c:pt idx="1">
                  <c:v>Applied Epidemiology</c:v>
                </c:pt>
                <c:pt idx="2">
                  <c:v>Health Services Management</c:v>
                </c:pt>
                <c:pt idx="3">
                  <c:v>Other public health-related qualifications </c:v>
                </c:pt>
              </c:strCache>
            </c:strRef>
          </c:cat>
          <c:val>
            <c:numRef>
              <c:f>'Gender &amp; age by Qual'!$L$5:$O$5</c:f>
              <c:numCache>
                <c:formatCode>General</c:formatCode>
                <c:ptCount val="4"/>
                <c:pt idx="0">
                  <c:v>45</c:v>
                </c:pt>
                <c:pt idx="1">
                  <c:v>4</c:v>
                </c:pt>
                <c:pt idx="2">
                  <c:v>1</c:v>
                </c:pt>
                <c:pt idx="3">
                  <c:v>5</c:v>
                </c:pt>
              </c:numCache>
            </c:numRef>
          </c:val>
          <c:extLst xmlns:c16r2="http://schemas.microsoft.com/office/drawing/2015/06/chart">
            <c:ext xmlns:c16="http://schemas.microsoft.com/office/drawing/2014/chart" uri="{C3380CC4-5D6E-409C-BE32-E72D297353CC}">
              <c16:uniqueId val="{00000000-7744-4949-8023-6DDDAFAAB536}"/>
            </c:ext>
          </c:extLst>
        </c:ser>
        <c:dLbls>
          <c:showLegendKey val="0"/>
          <c:showVal val="0"/>
          <c:showCatName val="0"/>
          <c:showSerName val="0"/>
          <c:showPercent val="0"/>
          <c:showBubbleSize val="0"/>
        </c:dLbls>
        <c:gapWidth val="182"/>
        <c:axId val="210649088"/>
        <c:axId val="210650624"/>
      </c:barChart>
      <c:catAx>
        <c:axId val="210649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650624"/>
        <c:crosses val="autoZero"/>
        <c:auto val="1"/>
        <c:lblAlgn val="ctr"/>
        <c:lblOffset val="100"/>
        <c:noMultiLvlLbl val="0"/>
      </c:catAx>
      <c:valAx>
        <c:axId val="2106506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6490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D144E831-32BE-4DB0-BC86-D843ABB2F6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13</Pages>
  <Words>2615</Words>
  <Characters>14434</Characters>
  <Application>Microsoft Office Word</Application>
  <DocSecurity>4</DocSecurity>
  <Lines>120</Lines>
  <Paragraphs>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World Health Organization</Company>
  <LinksUpToDate>false</LinksUpToDate>
  <CharactersWithSpaces>17015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ARCEOM</dc:creator>
  <cp:lastModifiedBy>SealW</cp:lastModifiedBy>
  <cp:revision>2</cp:revision>
  <cp:lastPrinted>2019-06-12T23:04:00Z</cp:lastPrinted>
  <dcterms:created xsi:type="dcterms:W3CDTF">2019-07-26T06:04:00Z</dcterms:created>
  <dcterms:modified xsi:type="dcterms:W3CDTF">2019-07-26T06:04:00Z</dcterms:modified>
</cp:coreProperties>
</file>